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E220A" w14:textId="77777777" w:rsidR="00613E1A" w:rsidRDefault="00613E1A" w:rsidP="00613E1A">
      <w:pPr>
        <w:rPr>
          <w:rFonts w:ascii="TimesLT" w:hAnsi="TimesLT"/>
          <w:sz w:val="26"/>
          <w:lang w:eastAsia="lt-LT"/>
        </w:rPr>
      </w:pPr>
    </w:p>
    <w:p w14:paraId="779299EC" w14:textId="77777777" w:rsidR="00613E1A" w:rsidRDefault="00613E1A" w:rsidP="00613E1A">
      <w:pPr>
        <w:suppressAutoHyphens/>
        <w:jc w:val="center"/>
        <w:rPr>
          <w:b/>
          <w:szCs w:val="24"/>
          <w:lang w:eastAsia="lt-LT"/>
        </w:rPr>
      </w:pPr>
      <w:r>
        <w:rPr>
          <w:b/>
          <w:szCs w:val="24"/>
          <w:lang w:eastAsia="lt-LT"/>
        </w:rPr>
        <w:t xml:space="preserve">BENDRADARBIAVIMO SUTARTIS DĖL DALYVAVIMO </w:t>
      </w:r>
    </w:p>
    <w:p w14:paraId="4E27E347" w14:textId="77777777" w:rsidR="00613E1A" w:rsidRDefault="00613E1A" w:rsidP="00613E1A">
      <w:pPr>
        <w:suppressAutoHyphens/>
        <w:jc w:val="center"/>
        <w:rPr>
          <w:b/>
          <w:szCs w:val="24"/>
          <w:lang w:eastAsia="lt-LT"/>
        </w:rPr>
      </w:pPr>
      <w:r>
        <w:rPr>
          <w:b/>
          <w:szCs w:val="24"/>
          <w:lang w:eastAsia="lt-LT"/>
        </w:rPr>
        <w:t xml:space="preserve">KAUNO RAJONO SAVIVALDYBĖS GYVENTOJO KORTELĖS IR </w:t>
      </w:r>
    </w:p>
    <w:p w14:paraId="6B46EE09" w14:textId="77777777" w:rsidR="00613E1A" w:rsidRDefault="00613E1A" w:rsidP="00613E1A">
      <w:pPr>
        <w:suppressAutoHyphens/>
        <w:jc w:val="center"/>
        <w:rPr>
          <w:b/>
          <w:szCs w:val="24"/>
          <w:lang w:eastAsia="lt-LT"/>
        </w:rPr>
      </w:pPr>
      <w:r>
        <w:rPr>
          <w:b/>
          <w:szCs w:val="24"/>
          <w:lang w:eastAsia="lt-LT"/>
        </w:rPr>
        <w:t>MOBILIOSIOS PROGRAMĖLĖS PROGRAMOJE</w:t>
      </w:r>
    </w:p>
    <w:p w14:paraId="1B26C7E8" w14:textId="77777777" w:rsidR="00613E1A" w:rsidRDefault="00613E1A" w:rsidP="00613E1A">
      <w:pPr>
        <w:rPr>
          <w:sz w:val="10"/>
          <w:szCs w:val="10"/>
        </w:rPr>
      </w:pPr>
    </w:p>
    <w:p w14:paraId="39CFD3D7" w14:textId="77777777" w:rsidR="00613E1A" w:rsidRDefault="00613E1A" w:rsidP="00613E1A">
      <w:pPr>
        <w:suppressAutoHyphens/>
        <w:spacing w:line="276" w:lineRule="auto"/>
        <w:jc w:val="center"/>
        <w:rPr>
          <w:szCs w:val="24"/>
          <w:lang w:eastAsia="lt-LT"/>
        </w:rPr>
      </w:pPr>
      <w:r>
        <w:rPr>
          <w:szCs w:val="24"/>
          <w:lang w:eastAsia="lt-LT"/>
        </w:rPr>
        <w:t>202___ m. _______________ d.</w:t>
      </w:r>
    </w:p>
    <w:p w14:paraId="74FEC0A9" w14:textId="77777777" w:rsidR="00613E1A" w:rsidRDefault="00613E1A" w:rsidP="00613E1A">
      <w:pPr>
        <w:suppressAutoHyphens/>
        <w:spacing w:line="276" w:lineRule="auto"/>
        <w:jc w:val="center"/>
        <w:rPr>
          <w:szCs w:val="24"/>
          <w:lang w:eastAsia="lt-LT"/>
        </w:rPr>
      </w:pPr>
      <w:r>
        <w:rPr>
          <w:szCs w:val="24"/>
          <w:lang w:eastAsia="lt-LT"/>
        </w:rPr>
        <w:t>Kaunas</w:t>
      </w:r>
    </w:p>
    <w:p w14:paraId="6C320043" w14:textId="77777777" w:rsidR="00613E1A" w:rsidRDefault="00613E1A" w:rsidP="00613E1A">
      <w:pPr>
        <w:spacing w:line="360" w:lineRule="auto"/>
        <w:ind w:firstLine="567"/>
        <w:jc w:val="center"/>
        <w:rPr>
          <w:sz w:val="20"/>
        </w:rPr>
      </w:pPr>
    </w:p>
    <w:p w14:paraId="554107B2" w14:textId="0D49AF75" w:rsidR="00613E1A" w:rsidRDefault="00613E1A" w:rsidP="004B72DC">
      <w:pPr>
        <w:suppressAutoHyphens/>
        <w:spacing w:line="360" w:lineRule="auto"/>
        <w:ind w:firstLine="851"/>
        <w:jc w:val="both"/>
        <w:rPr>
          <w:rFonts w:eastAsia="SimSun"/>
          <w:szCs w:val="24"/>
          <w:lang w:eastAsia="zh-CN"/>
        </w:rPr>
      </w:pPr>
      <w:r>
        <w:rPr>
          <w:rFonts w:eastAsia="SimSun"/>
          <w:bCs/>
          <w:color w:val="000000"/>
          <w:szCs w:val="24"/>
          <w:lang w:eastAsia="zh-CN"/>
        </w:rPr>
        <w:t>Kauno rajono savivaldybės administracija</w:t>
      </w:r>
      <w:r>
        <w:rPr>
          <w:rFonts w:eastAsia="SimSun"/>
          <w:color w:val="000000"/>
          <w:szCs w:val="24"/>
          <w:lang w:eastAsia="zh-CN"/>
        </w:rPr>
        <w:t>, kodas 188756386, atstovaujama Kauno rajono savivaldybės Administracijos direktoriaus ________________________________</w:t>
      </w:r>
      <w:r>
        <w:rPr>
          <w:rFonts w:eastAsia="SimSun"/>
          <w:szCs w:val="24"/>
          <w:lang w:eastAsia="zh-CN"/>
        </w:rPr>
        <w:t>(toliau – Savivaldybė)</w:t>
      </w:r>
      <w:r>
        <w:rPr>
          <w:szCs w:val="24"/>
          <w:lang w:eastAsia="lt-LT"/>
        </w:rPr>
        <w:t>,</w:t>
      </w:r>
      <w:r>
        <w:rPr>
          <w:bCs/>
          <w:szCs w:val="24"/>
          <w:lang w:eastAsia="lt-LT"/>
        </w:rPr>
        <w:t xml:space="preserve"> ir </w:t>
      </w:r>
      <w:r>
        <w:rPr>
          <w:szCs w:val="22"/>
        </w:rPr>
        <w:t>UAB, AB, MB, IĮ, IV, pavadinimas,</w:t>
      </w:r>
      <w:r>
        <w:rPr>
          <w:rFonts w:eastAsia="Calibri"/>
          <w:szCs w:val="24"/>
        </w:rPr>
        <w:t xml:space="preserve"> </w:t>
      </w:r>
      <w:r>
        <w:rPr>
          <w:szCs w:val="22"/>
        </w:rPr>
        <w:t>juridinio asmens kodas, IV pažymos numeris / verslo liudijimo numeris_____________,</w:t>
      </w:r>
      <w:r>
        <w:rPr>
          <w:rFonts w:eastAsia="Calibri"/>
          <w:szCs w:val="24"/>
        </w:rPr>
        <w:t xml:space="preserve"> atstovaujama(-s) </w:t>
      </w:r>
      <w:r>
        <w:rPr>
          <w:szCs w:val="22"/>
        </w:rPr>
        <w:t xml:space="preserve">pareigos, vardas pavardė, </w:t>
      </w:r>
      <w:r>
        <w:rPr>
          <w:rFonts w:eastAsia="Calibri"/>
          <w:bCs/>
          <w:color w:val="00000A"/>
          <w:szCs w:val="24"/>
        </w:rPr>
        <w:t xml:space="preserve">veikiančio (-s) pagal </w:t>
      </w:r>
      <w:r>
        <w:rPr>
          <w:szCs w:val="22"/>
        </w:rPr>
        <w:t>įrašyti, jeigu įgaliojimas, atsiųsti kopiją el. paštu</w:t>
      </w:r>
      <w:r>
        <w:rPr>
          <w:rFonts w:eastAsia="SimSun"/>
          <w:szCs w:val="24"/>
          <w:lang w:eastAsia="zh-CN"/>
        </w:rPr>
        <w:t xml:space="preserve"> </w:t>
      </w:r>
      <w:r>
        <w:rPr>
          <w:bCs/>
          <w:szCs w:val="24"/>
          <w:lang w:eastAsia="lt-LT"/>
        </w:rPr>
        <w:t xml:space="preserve">(toliau – </w:t>
      </w:r>
      <w:r>
        <w:rPr>
          <w:rFonts w:eastAsia="Calibri"/>
          <w:color w:val="00000A"/>
          <w:szCs w:val="24"/>
        </w:rPr>
        <w:t>Kortelės partneris</w:t>
      </w:r>
      <w:r>
        <w:rPr>
          <w:bCs/>
          <w:szCs w:val="24"/>
          <w:lang w:eastAsia="lt-LT"/>
        </w:rPr>
        <w:t xml:space="preserve">), </w:t>
      </w:r>
      <w:r>
        <w:rPr>
          <w:rFonts w:eastAsia="SimSun"/>
          <w:szCs w:val="24"/>
          <w:lang w:eastAsia="zh-CN"/>
        </w:rPr>
        <w:t xml:space="preserve">toliau kartu šioje bendradarbiavimo sutartyje (toliau – Sutartis) vadinami „Šalimis“, o kiekvienas </w:t>
      </w:r>
      <w:r>
        <w:rPr>
          <w:rFonts w:eastAsia="SimSun"/>
          <w:szCs w:val="24"/>
          <w:lang w:eastAsia="zh-CN"/>
        </w:rPr>
        <w:br/>
        <w:t xml:space="preserve">atskirai – „Šalimi“, vadovaudamiesi Kauno rajono savivaldybės gyventojo kortelės išdavimo ir naudojimo tvarkos aprašu, patvirtintu Kauno rajono savivaldybės tarybos </w:t>
      </w:r>
      <w:r>
        <w:rPr>
          <w:rFonts w:eastAsia="SimSun"/>
          <w:szCs w:val="24"/>
          <w:lang w:eastAsia="zh-CN"/>
        </w:rPr>
        <w:br/>
        <w:t>2024 m. lapkričio 21 d. sprendimu Nr. TS-</w:t>
      </w:r>
      <w:r w:rsidR="00BC5F1C">
        <w:rPr>
          <w:rFonts w:eastAsia="SimSun"/>
          <w:szCs w:val="24"/>
          <w:lang w:eastAsia="zh-CN"/>
        </w:rPr>
        <w:t>448</w:t>
      </w:r>
      <w:r>
        <w:rPr>
          <w:rFonts w:eastAsia="SimSun"/>
          <w:szCs w:val="24"/>
          <w:lang w:eastAsia="zh-CN"/>
        </w:rPr>
        <w:t xml:space="preserve"> „Dėl Kauno rajono savivaldybės gyventojo kortelės išdavimo ir naudojimo tvarkos aprašo patvirtinimo“ (toliau – Aprašas) sudarė šią Sutartį.</w:t>
      </w:r>
    </w:p>
    <w:p w14:paraId="36935B45" w14:textId="77777777" w:rsidR="00613E1A" w:rsidRDefault="00613E1A" w:rsidP="00613E1A">
      <w:pPr>
        <w:suppressAutoHyphens/>
        <w:spacing w:line="360" w:lineRule="auto"/>
        <w:ind w:firstLine="851"/>
        <w:jc w:val="both"/>
        <w:rPr>
          <w:rFonts w:eastAsia="SimSun"/>
          <w:b/>
          <w:bCs/>
          <w:szCs w:val="24"/>
          <w:lang w:eastAsia="zh-CN"/>
        </w:rPr>
      </w:pPr>
    </w:p>
    <w:p w14:paraId="3AD10D28" w14:textId="77777777" w:rsidR="00613E1A" w:rsidRDefault="00613E1A" w:rsidP="00613E1A">
      <w:pPr>
        <w:ind w:firstLine="720"/>
        <w:rPr>
          <w:sz w:val="10"/>
          <w:szCs w:val="10"/>
        </w:rPr>
      </w:pPr>
    </w:p>
    <w:p w14:paraId="00F29B0A" w14:textId="77777777" w:rsidR="00613E1A" w:rsidRDefault="00613E1A" w:rsidP="00613E1A">
      <w:pPr>
        <w:rPr>
          <w:sz w:val="10"/>
          <w:szCs w:val="10"/>
        </w:rPr>
      </w:pPr>
    </w:p>
    <w:p w14:paraId="76328A7F" w14:textId="77777777" w:rsidR="00613E1A" w:rsidRDefault="00613E1A" w:rsidP="00613E1A">
      <w:pPr>
        <w:keepNext/>
        <w:keepLines/>
        <w:ind w:firstLine="720"/>
        <w:jc w:val="center"/>
        <w:rPr>
          <w:szCs w:val="32"/>
        </w:rPr>
      </w:pPr>
      <w:r>
        <w:rPr>
          <w:b/>
          <w:szCs w:val="32"/>
          <w:lang w:eastAsia="ar-SA"/>
        </w:rPr>
        <w:t>I</w:t>
      </w:r>
      <w:r>
        <w:rPr>
          <w:b/>
          <w:szCs w:val="32"/>
        </w:rPr>
        <w:t xml:space="preserve"> SKYRIUS</w:t>
      </w:r>
    </w:p>
    <w:p w14:paraId="0BF82F5D" w14:textId="77777777" w:rsidR="00613E1A" w:rsidRDefault="00613E1A" w:rsidP="00613E1A">
      <w:pPr>
        <w:keepNext/>
        <w:keepLines/>
        <w:ind w:firstLine="720"/>
        <w:jc w:val="center"/>
        <w:outlineLvl w:val="1"/>
        <w:rPr>
          <w:b/>
          <w:szCs w:val="26"/>
          <w:lang w:eastAsia="ar-SA"/>
        </w:rPr>
      </w:pPr>
      <w:r>
        <w:rPr>
          <w:b/>
          <w:szCs w:val="26"/>
          <w:lang w:eastAsia="ar-SA"/>
        </w:rPr>
        <w:t>SUTARTIES DALYKAS</w:t>
      </w:r>
    </w:p>
    <w:p w14:paraId="4B3DC027" w14:textId="77777777" w:rsidR="00613E1A" w:rsidRDefault="00613E1A" w:rsidP="00613E1A">
      <w:pPr>
        <w:rPr>
          <w:sz w:val="10"/>
          <w:szCs w:val="10"/>
        </w:rPr>
      </w:pPr>
    </w:p>
    <w:p w14:paraId="1B0168F1" w14:textId="77777777" w:rsidR="00613E1A" w:rsidRDefault="00613E1A" w:rsidP="00613E1A">
      <w:pPr>
        <w:keepNext/>
        <w:keepLines/>
        <w:ind w:firstLine="720"/>
        <w:jc w:val="center"/>
        <w:outlineLvl w:val="1"/>
        <w:rPr>
          <w:szCs w:val="26"/>
          <w:lang w:eastAsia="ar-SA"/>
        </w:rPr>
      </w:pPr>
    </w:p>
    <w:p w14:paraId="2023B80D" w14:textId="77777777" w:rsidR="00613E1A" w:rsidRDefault="00613E1A" w:rsidP="00613E1A">
      <w:pPr>
        <w:rPr>
          <w:sz w:val="10"/>
          <w:szCs w:val="10"/>
        </w:rPr>
      </w:pPr>
    </w:p>
    <w:p w14:paraId="15587DAD" w14:textId="77777777" w:rsidR="00613E1A" w:rsidRDefault="00613E1A" w:rsidP="00613E1A">
      <w:pPr>
        <w:spacing w:line="360" w:lineRule="auto"/>
        <w:ind w:firstLine="851"/>
        <w:jc w:val="both"/>
        <w:rPr>
          <w:szCs w:val="22"/>
        </w:rPr>
      </w:pPr>
      <w:r>
        <w:rPr>
          <w:szCs w:val="22"/>
        </w:rPr>
        <w:t>1.</w:t>
      </w:r>
      <w:r>
        <w:rPr>
          <w:szCs w:val="22"/>
        </w:rPr>
        <w:tab/>
        <w:t>Šia Sutartimi Šalys susitaria tarpusavyje bendradarbiauti, teikiant „Kauno rajonas – mano namai“ kortelės ir mobiliosios programėlės „Kauno rajonas“ turėtojams nuolaidas prekėms, paslaugoms ar renginiams, nurodytiems Sutarties 8.1 papunktyje.</w:t>
      </w:r>
    </w:p>
    <w:p w14:paraId="782E44E6" w14:textId="77777777" w:rsidR="00613E1A" w:rsidRDefault="00613E1A" w:rsidP="00613E1A">
      <w:pPr>
        <w:spacing w:line="360" w:lineRule="auto"/>
        <w:ind w:firstLine="851"/>
        <w:jc w:val="both"/>
        <w:rPr>
          <w:szCs w:val="22"/>
        </w:rPr>
      </w:pPr>
    </w:p>
    <w:p w14:paraId="7EDA1D1A" w14:textId="77777777" w:rsidR="00613E1A" w:rsidRDefault="00613E1A" w:rsidP="00613E1A">
      <w:pPr>
        <w:rPr>
          <w:sz w:val="10"/>
          <w:szCs w:val="10"/>
        </w:rPr>
      </w:pPr>
    </w:p>
    <w:p w14:paraId="109B64AF" w14:textId="77777777" w:rsidR="00613E1A" w:rsidRDefault="00613E1A" w:rsidP="00613E1A">
      <w:pPr>
        <w:keepNext/>
        <w:keepLines/>
        <w:ind w:firstLine="720"/>
        <w:jc w:val="center"/>
        <w:rPr>
          <w:b/>
          <w:szCs w:val="32"/>
          <w:lang w:eastAsia="ar-SA"/>
        </w:rPr>
      </w:pPr>
      <w:r>
        <w:rPr>
          <w:b/>
          <w:szCs w:val="32"/>
          <w:lang w:eastAsia="ar-SA"/>
        </w:rPr>
        <w:t>II SKYRIUS</w:t>
      </w:r>
    </w:p>
    <w:p w14:paraId="34725954" w14:textId="77777777" w:rsidR="00613E1A" w:rsidRDefault="00613E1A" w:rsidP="00613E1A">
      <w:pPr>
        <w:keepNext/>
        <w:keepLines/>
        <w:ind w:firstLine="720"/>
        <w:jc w:val="center"/>
        <w:outlineLvl w:val="1"/>
        <w:rPr>
          <w:b/>
          <w:szCs w:val="26"/>
          <w:lang w:eastAsia="ar-SA"/>
        </w:rPr>
      </w:pPr>
      <w:r>
        <w:rPr>
          <w:b/>
          <w:szCs w:val="26"/>
          <w:lang w:eastAsia="ar-SA"/>
        </w:rPr>
        <w:t>PAGRINDINĖS SĄVOKOS</w:t>
      </w:r>
    </w:p>
    <w:p w14:paraId="21D9B77F" w14:textId="77777777" w:rsidR="00613E1A" w:rsidRDefault="00613E1A" w:rsidP="00613E1A">
      <w:pPr>
        <w:rPr>
          <w:sz w:val="10"/>
          <w:szCs w:val="10"/>
        </w:rPr>
      </w:pPr>
    </w:p>
    <w:p w14:paraId="38613DA8" w14:textId="77777777" w:rsidR="00613E1A" w:rsidRDefault="00613E1A" w:rsidP="00613E1A">
      <w:pPr>
        <w:keepNext/>
        <w:keepLines/>
        <w:ind w:firstLine="720"/>
        <w:jc w:val="center"/>
        <w:outlineLvl w:val="1"/>
        <w:rPr>
          <w:b/>
          <w:szCs w:val="26"/>
          <w:lang w:eastAsia="ar-SA"/>
        </w:rPr>
      </w:pPr>
    </w:p>
    <w:p w14:paraId="05872A8E" w14:textId="77777777" w:rsidR="00613E1A" w:rsidRDefault="00613E1A" w:rsidP="00613E1A">
      <w:pPr>
        <w:rPr>
          <w:sz w:val="10"/>
          <w:szCs w:val="10"/>
        </w:rPr>
      </w:pPr>
    </w:p>
    <w:p w14:paraId="2D7838DE" w14:textId="77777777" w:rsidR="00613E1A" w:rsidRDefault="00613E1A" w:rsidP="00613E1A">
      <w:pPr>
        <w:spacing w:line="360" w:lineRule="auto"/>
        <w:ind w:firstLine="851"/>
        <w:jc w:val="both"/>
        <w:rPr>
          <w:szCs w:val="24"/>
        </w:rPr>
      </w:pPr>
      <w:r>
        <w:rPr>
          <w:szCs w:val="24"/>
        </w:rPr>
        <w:t>2.</w:t>
      </w:r>
      <w:r>
        <w:rPr>
          <w:szCs w:val="24"/>
        </w:rPr>
        <w:tab/>
      </w:r>
      <w:r>
        <w:rPr>
          <w:b/>
          <w:bCs/>
          <w:szCs w:val="24"/>
        </w:rPr>
        <w:t>„Kauno rajonas – mano namai“  kortelė</w:t>
      </w:r>
      <w:r>
        <w:rPr>
          <w:b/>
          <w:szCs w:val="24"/>
        </w:rPr>
        <w:t xml:space="preserve"> ir </w:t>
      </w:r>
      <w:r>
        <w:rPr>
          <w:b/>
          <w:bCs/>
          <w:szCs w:val="24"/>
        </w:rPr>
        <w:t>mobiliosios programėlės „Kauno rajonas“ virtuali kortelė</w:t>
      </w:r>
      <w:r>
        <w:rPr>
          <w:bCs/>
          <w:szCs w:val="24"/>
        </w:rPr>
        <w:t xml:space="preserve"> (toliau – Kortelė)</w:t>
      </w:r>
      <w:r>
        <w:rPr>
          <w:b/>
          <w:szCs w:val="24"/>
        </w:rPr>
        <w:t xml:space="preserve"> –</w:t>
      </w:r>
      <w:r>
        <w:rPr>
          <w:szCs w:val="24"/>
        </w:rPr>
        <w:t xml:space="preserve"> Kauno rajono savivaldybės tarybos nustatyta tvarka išduotas dokumentas, kuriame nurodytas „Kauno rajonas – mano namai“ kortelės turėtojo vardas, pavardė, kortelės identifikacinis numeris, arba išmaniajame įrenginyje atsisiųstoje mobiliojoje programėlėje „Kauno rajonas“ sukonfigūruota virtuali kortelė.</w:t>
      </w:r>
    </w:p>
    <w:p w14:paraId="782A67B9" w14:textId="77777777" w:rsidR="00613E1A" w:rsidRDefault="00613E1A" w:rsidP="00613E1A">
      <w:pPr>
        <w:spacing w:line="360" w:lineRule="auto"/>
        <w:ind w:firstLine="851"/>
        <w:jc w:val="both"/>
        <w:rPr>
          <w:szCs w:val="24"/>
        </w:rPr>
      </w:pPr>
      <w:r>
        <w:rPr>
          <w:szCs w:val="24"/>
        </w:rPr>
        <w:lastRenderedPageBreak/>
        <w:t>3.</w:t>
      </w:r>
      <w:r>
        <w:rPr>
          <w:szCs w:val="24"/>
        </w:rPr>
        <w:tab/>
      </w:r>
      <w:r>
        <w:rPr>
          <w:b/>
          <w:bCs/>
          <w:szCs w:val="24"/>
        </w:rPr>
        <w:t>Kortelės „Kauno rajonas – mano namai“</w:t>
      </w:r>
      <w:r>
        <w:rPr>
          <w:b/>
          <w:szCs w:val="24"/>
        </w:rPr>
        <w:t xml:space="preserve"> ir mobiliosios programėlės „Kauno rajonas“ turėtojas </w:t>
      </w:r>
      <w:r>
        <w:rPr>
          <w:szCs w:val="24"/>
        </w:rPr>
        <w:t>– asmuo, deklaravęs gyvenamąją vietą Kauno rajono savivaldybėje ir esantis ne jaunesnis nei 16 metų, išskyrus Aprašo 16 punkte nurodytą atvejį.</w:t>
      </w:r>
    </w:p>
    <w:p w14:paraId="0DDA2490" w14:textId="77777777" w:rsidR="00613E1A" w:rsidRDefault="00613E1A" w:rsidP="00613E1A">
      <w:pPr>
        <w:spacing w:line="360" w:lineRule="auto"/>
        <w:ind w:firstLine="851"/>
        <w:jc w:val="both"/>
        <w:rPr>
          <w:szCs w:val="24"/>
        </w:rPr>
      </w:pPr>
      <w:r>
        <w:rPr>
          <w:szCs w:val="24"/>
        </w:rPr>
        <w:t>4.</w:t>
      </w:r>
      <w:r>
        <w:rPr>
          <w:szCs w:val="24"/>
        </w:rPr>
        <w:tab/>
      </w:r>
      <w:r>
        <w:rPr>
          <w:b/>
          <w:szCs w:val="24"/>
        </w:rPr>
        <w:t xml:space="preserve">Kortelės partneris – </w:t>
      </w:r>
      <w:r>
        <w:rPr>
          <w:bCs/>
          <w:szCs w:val="24"/>
        </w:rPr>
        <w:t>juridinis asmuo, vykdantis ekonominę veiklą ir fizinis asmuo, vykdantis individualią veiklą, įsigijęs verslo liudijimą arba įregistravęs veiklą pagal pažymą, pasirašę bendradarbiavimo sutartį su Savivaldybe, ir pagal jos sąlygas įgyvendinantys Kortelės programą, teikiantys Kortelės turėtojams specialiuosius pasiūlymus ir / ar nuolaidas (toliau – Nuolaidos) prekėms, paslaugoms, renginiams ir kt.</w:t>
      </w:r>
    </w:p>
    <w:p w14:paraId="04B961A3" w14:textId="77777777" w:rsidR="00613E1A" w:rsidRDefault="00613E1A" w:rsidP="00613E1A">
      <w:pPr>
        <w:spacing w:line="360" w:lineRule="auto"/>
        <w:ind w:firstLine="851"/>
        <w:jc w:val="both"/>
        <w:rPr>
          <w:szCs w:val="24"/>
        </w:rPr>
      </w:pPr>
      <w:r>
        <w:rPr>
          <w:szCs w:val="24"/>
        </w:rPr>
        <w:t>5.</w:t>
      </w:r>
      <w:r>
        <w:rPr>
          <w:szCs w:val="24"/>
        </w:rPr>
        <w:tab/>
      </w:r>
      <w:r>
        <w:rPr>
          <w:b/>
          <w:szCs w:val="24"/>
        </w:rPr>
        <w:t>Kortelės interneto svetainė</w:t>
      </w:r>
      <w:r>
        <w:rPr>
          <w:szCs w:val="24"/>
        </w:rPr>
        <w:t xml:space="preserve"> – tai „Kauno rajonas </w:t>
      </w:r>
      <w:r>
        <w:rPr>
          <w:bCs/>
          <w:szCs w:val="24"/>
        </w:rPr>
        <w:t>–</w:t>
      </w:r>
      <w:r>
        <w:rPr>
          <w:szCs w:val="24"/>
        </w:rPr>
        <w:t xml:space="preserve"> mano namai“ kortelei ir mobiliajai programėlei „Kauno rajonas“ skirta Kauno rajono savivaldybės interneto svetainė, kurios adresas </w:t>
      </w:r>
      <w:r>
        <w:rPr>
          <w:szCs w:val="24"/>
          <w:u w:val="single"/>
        </w:rPr>
        <w:t>www.kortele.krs.lt.</w:t>
      </w:r>
      <w:r>
        <w:rPr>
          <w:szCs w:val="24"/>
        </w:rPr>
        <w:t xml:space="preserve">  </w:t>
      </w:r>
    </w:p>
    <w:p w14:paraId="56E35BF7" w14:textId="77777777" w:rsidR="00613E1A" w:rsidRDefault="00613E1A" w:rsidP="00613E1A">
      <w:pPr>
        <w:spacing w:line="360" w:lineRule="auto"/>
        <w:ind w:firstLine="851"/>
        <w:jc w:val="both"/>
        <w:rPr>
          <w:szCs w:val="24"/>
        </w:rPr>
      </w:pPr>
      <w:r>
        <w:rPr>
          <w:szCs w:val="24"/>
        </w:rPr>
        <w:t>6.</w:t>
      </w:r>
      <w:r>
        <w:rPr>
          <w:szCs w:val="24"/>
        </w:rPr>
        <w:tab/>
      </w:r>
      <w:r>
        <w:rPr>
          <w:b/>
          <w:bCs/>
          <w:szCs w:val="24"/>
        </w:rPr>
        <w:t xml:space="preserve">Asmens duomenys – </w:t>
      </w:r>
      <w:r>
        <w:rPr>
          <w:szCs w:val="24"/>
        </w:rPr>
        <w:t xml:space="preserve">asmens duomenys, kaip jie apibrėžti </w:t>
      </w:r>
      <w:r>
        <w:rPr>
          <w:rFonts w:eastAsia="Calibri"/>
          <w:szCs w:val="24"/>
        </w:rPr>
        <w:t xml:space="preserve">2016 m. balandžio 27 d. Europos Parlamento ir Tarybos reglamento </w:t>
      </w:r>
      <w:hyperlink r:id="rId7" w:tgtFrame="_blank" w:history="1">
        <w:r>
          <w:rPr>
            <w:rFonts w:eastAsia="Calibri"/>
            <w:color w:val="0000FF" w:themeColor="hyperlink"/>
            <w:szCs w:val="24"/>
            <w:u w:val="single"/>
          </w:rPr>
          <w:t>(ES) 2016/679</w:t>
        </w:r>
      </w:hyperlink>
      <w:r>
        <w:rPr>
          <w:rFonts w:eastAsia="Calibri"/>
          <w:szCs w:val="24"/>
        </w:rPr>
        <w:t xml:space="preserve"> dėl fizinių asmenų apsaugos tvarkant asmens duomenis ir dėl laisvo tokių duomenų judėjimo ir kuriuo panaikinama Direktyva </w:t>
      </w:r>
      <w:hyperlink r:id="rId8" w:tgtFrame="_blank" w:history="1">
        <w:r>
          <w:rPr>
            <w:rFonts w:eastAsia="Calibri"/>
            <w:color w:val="0000FF" w:themeColor="hyperlink"/>
            <w:szCs w:val="24"/>
            <w:u w:val="single"/>
          </w:rPr>
          <w:t>95/46/EB</w:t>
        </w:r>
      </w:hyperlink>
      <w:r>
        <w:rPr>
          <w:rFonts w:eastAsia="Calibri"/>
          <w:szCs w:val="24"/>
        </w:rPr>
        <w:t xml:space="preserve"> (Bendrasis duomenų apsaugos reglamentas) (toliau – Reglamentas) </w:t>
      </w:r>
      <w:r>
        <w:rPr>
          <w:rFonts w:eastAsia="Calibri"/>
          <w:szCs w:val="24"/>
        </w:rPr>
        <w:br/>
      </w:r>
      <w:r>
        <w:rPr>
          <w:szCs w:val="24"/>
        </w:rPr>
        <w:t>4 straipsnio 5 dalyje,</w:t>
      </w:r>
      <w:r>
        <w:rPr>
          <w:rFonts w:eastAsia="Calibri"/>
          <w:szCs w:val="24"/>
        </w:rPr>
        <w:t xml:space="preserve"> Lietuvos Respublikos asmens duomenų teisinės apsaugos įstatymo ir kituose teisės aktuose, reglamentuojančiuose asmens duomenų tvarkymą,</w:t>
      </w:r>
      <w:r>
        <w:rPr>
          <w:szCs w:val="24"/>
        </w:rPr>
        <w:t xml:space="preserve"> kuriuos Šalys pateikia viena kitai, laikantis šioje Sutartyje nurodytų sąlygų.</w:t>
      </w:r>
    </w:p>
    <w:p w14:paraId="6B4C03F2" w14:textId="77777777" w:rsidR="00613E1A" w:rsidRDefault="00613E1A" w:rsidP="00613E1A">
      <w:pPr>
        <w:spacing w:line="360" w:lineRule="auto"/>
        <w:ind w:firstLine="851"/>
        <w:jc w:val="both"/>
        <w:rPr>
          <w:szCs w:val="24"/>
        </w:rPr>
      </w:pPr>
      <w:r>
        <w:rPr>
          <w:szCs w:val="24"/>
        </w:rPr>
        <w:t>7.</w:t>
      </w:r>
      <w:r>
        <w:rPr>
          <w:szCs w:val="24"/>
        </w:rPr>
        <w:tab/>
        <w:t>Kitos šioje Sutartyje vartojamos sąvokos suprantamos taip, kaip jos apibrėžtos Lietuvos Respublikos civiliniame kodekse ir kituose Lietuvos Respublikos teisės aktuose, reglamentuojančiuose Sutarties šalių tarpusavio bendradarbiavimo teisinius santykius.</w:t>
      </w:r>
    </w:p>
    <w:p w14:paraId="4718291E" w14:textId="77777777" w:rsidR="00613E1A" w:rsidRDefault="00613E1A" w:rsidP="00613E1A">
      <w:pPr>
        <w:spacing w:line="360" w:lineRule="auto"/>
        <w:ind w:firstLine="851"/>
        <w:jc w:val="both"/>
        <w:rPr>
          <w:szCs w:val="24"/>
        </w:rPr>
      </w:pPr>
    </w:p>
    <w:p w14:paraId="5E40465C" w14:textId="77777777" w:rsidR="00613E1A" w:rsidRDefault="00613E1A" w:rsidP="00613E1A">
      <w:pPr>
        <w:rPr>
          <w:sz w:val="10"/>
          <w:szCs w:val="10"/>
        </w:rPr>
      </w:pPr>
    </w:p>
    <w:p w14:paraId="62D8238B" w14:textId="77777777" w:rsidR="00613E1A" w:rsidRDefault="00613E1A" w:rsidP="00613E1A">
      <w:pPr>
        <w:keepNext/>
        <w:keepLines/>
        <w:ind w:firstLine="720"/>
        <w:jc w:val="center"/>
        <w:rPr>
          <w:b/>
          <w:szCs w:val="32"/>
          <w:lang w:eastAsia="ar-SA"/>
        </w:rPr>
      </w:pPr>
      <w:r>
        <w:rPr>
          <w:b/>
          <w:szCs w:val="32"/>
          <w:lang w:eastAsia="ar-SA"/>
        </w:rPr>
        <w:t>III SKYRIUS</w:t>
      </w:r>
    </w:p>
    <w:p w14:paraId="18D86975" w14:textId="77777777" w:rsidR="00613E1A" w:rsidRDefault="00613E1A" w:rsidP="00613E1A">
      <w:pPr>
        <w:keepNext/>
        <w:keepLines/>
        <w:ind w:firstLine="720"/>
        <w:jc w:val="center"/>
        <w:outlineLvl w:val="1"/>
        <w:rPr>
          <w:b/>
          <w:szCs w:val="26"/>
          <w:lang w:eastAsia="ar-SA"/>
        </w:rPr>
      </w:pPr>
      <w:r>
        <w:rPr>
          <w:b/>
          <w:szCs w:val="26"/>
          <w:lang w:eastAsia="ar-SA"/>
        </w:rPr>
        <w:t>ŠALIŲ ĮSIPAREIGOJIMAI</w:t>
      </w:r>
    </w:p>
    <w:p w14:paraId="41527ECD" w14:textId="77777777" w:rsidR="00613E1A" w:rsidRDefault="00613E1A" w:rsidP="00613E1A">
      <w:pPr>
        <w:rPr>
          <w:sz w:val="10"/>
          <w:szCs w:val="10"/>
        </w:rPr>
      </w:pPr>
    </w:p>
    <w:p w14:paraId="14D75B63" w14:textId="77777777" w:rsidR="00613E1A" w:rsidRDefault="00613E1A" w:rsidP="00613E1A">
      <w:pPr>
        <w:keepNext/>
        <w:keepLines/>
        <w:ind w:firstLine="720"/>
        <w:jc w:val="center"/>
        <w:outlineLvl w:val="1"/>
        <w:rPr>
          <w:b/>
          <w:szCs w:val="26"/>
          <w:lang w:eastAsia="ar-SA"/>
        </w:rPr>
      </w:pPr>
    </w:p>
    <w:p w14:paraId="24D9A16F" w14:textId="77777777" w:rsidR="00613E1A" w:rsidRDefault="00613E1A" w:rsidP="00613E1A">
      <w:pPr>
        <w:rPr>
          <w:sz w:val="10"/>
          <w:szCs w:val="10"/>
        </w:rPr>
      </w:pPr>
    </w:p>
    <w:p w14:paraId="4C12E934" w14:textId="77777777" w:rsidR="00613E1A" w:rsidRDefault="00613E1A" w:rsidP="00613E1A">
      <w:pPr>
        <w:spacing w:line="360" w:lineRule="auto"/>
        <w:ind w:firstLine="851"/>
        <w:jc w:val="both"/>
        <w:rPr>
          <w:szCs w:val="24"/>
        </w:rPr>
      </w:pPr>
      <w:r>
        <w:rPr>
          <w:szCs w:val="24"/>
        </w:rPr>
        <w:t>8.</w:t>
      </w:r>
      <w:r>
        <w:rPr>
          <w:szCs w:val="24"/>
        </w:rPr>
        <w:tab/>
        <w:t>Kortelės partnerio įsipareigojimai:</w:t>
      </w:r>
    </w:p>
    <w:p w14:paraId="0C894D7B" w14:textId="77777777" w:rsidR="00613E1A" w:rsidRDefault="00613E1A" w:rsidP="00613E1A">
      <w:pPr>
        <w:spacing w:line="360" w:lineRule="auto"/>
        <w:ind w:firstLine="851"/>
        <w:jc w:val="both"/>
        <w:rPr>
          <w:szCs w:val="24"/>
        </w:rPr>
      </w:pPr>
      <w:r>
        <w:rPr>
          <w:szCs w:val="24"/>
        </w:rPr>
        <w:t>8.1.</w:t>
      </w:r>
      <w:r>
        <w:rPr>
          <w:szCs w:val="24"/>
        </w:rPr>
        <w:tab/>
        <w:t xml:space="preserve">Suteikti </w:t>
      </w:r>
      <w:r>
        <w:rPr>
          <w:bCs/>
          <w:szCs w:val="24"/>
        </w:rPr>
        <w:t>K</w:t>
      </w:r>
      <w:r>
        <w:rPr>
          <w:szCs w:val="24"/>
        </w:rPr>
        <w:t xml:space="preserve">ortelės turėtojams toliau nurodytas nuolaidas šioms paslaugoms / prekėms / renginiams Kortelės partnerio paslaugos teikimo vietoje adresu įrašyti arba šios Sutarties priede (pridedama) nurodytose nuolaidų teikimo vietose: </w:t>
      </w:r>
    </w:p>
    <w:p w14:paraId="0A6E1625" w14:textId="035584C3" w:rsidR="00613E1A" w:rsidRDefault="00613E1A" w:rsidP="00613E1A">
      <w:pPr>
        <w:spacing w:line="360" w:lineRule="auto"/>
        <w:ind w:firstLine="851"/>
        <w:jc w:val="both"/>
        <w:rPr>
          <w:szCs w:val="24"/>
        </w:rPr>
      </w:pPr>
      <w:r>
        <w:rPr>
          <w:szCs w:val="24"/>
        </w:rPr>
        <w:t>8.1.1.</w:t>
      </w:r>
      <w:r>
        <w:rPr>
          <w:szCs w:val="24"/>
        </w:rPr>
        <w:tab/>
        <w:t>teikiamos nuolaidos: jeigu kelios, kiekvieną įrašyti atskirai</w:t>
      </w:r>
      <w:r w:rsidR="00BC5F1C">
        <w:rPr>
          <w:szCs w:val="24"/>
        </w:rPr>
        <w:t xml:space="preserve">  __________________________</w:t>
      </w:r>
      <w:r>
        <w:rPr>
          <w:szCs w:val="24"/>
        </w:rPr>
        <w:t>;</w:t>
      </w:r>
    </w:p>
    <w:p w14:paraId="3C542E3B" w14:textId="1FFDD711" w:rsidR="00613E1A" w:rsidRDefault="00613E1A" w:rsidP="00613E1A">
      <w:pPr>
        <w:spacing w:line="360" w:lineRule="auto"/>
        <w:ind w:firstLine="851"/>
        <w:jc w:val="both"/>
        <w:rPr>
          <w:szCs w:val="24"/>
        </w:rPr>
      </w:pPr>
      <w:r>
        <w:rPr>
          <w:szCs w:val="24"/>
        </w:rPr>
        <w:t>8.1.2.</w:t>
      </w:r>
      <w:r>
        <w:rPr>
          <w:szCs w:val="24"/>
        </w:rPr>
        <w:tab/>
        <w:t>nuolaidų teikimo vietos: adresas, jeigu keli, kiekvieną įrašyti atskirai, svetainės adresas kai paslaugas galima įsigyti ir svetainėje</w:t>
      </w:r>
      <w:r w:rsidR="00BC5F1C">
        <w:rPr>
          <w:szCs w:val="24"/>
        </w:rPr>
        <w:t xml:space="preserve"> ___________________________________</w:t>
      </w:r>
      <w:r>
        <w:rPr>
          <w:szCs w:val="24"/>
        </w:rPr>
        <w:t>;</w:t>
      </w:r>
    </w:p>
    <w:p w14:paraId="047E6E65" w14:textId="22A44632" w:rsidR="00613E1A" w:rsidRDefault="00613E1A" w:rsidP="00613E1A">
      <w:pPr>
        <w:spacing w:line="360" w:lineRule="auto"/>
        <w:ind w:firstLine="851"/>
        <w:jc w:val="both"/>
        <w:rPr>
          <w:szCs w:val="24"/>
        </w:rPr>
      </w:pPr>
      <w:r>
        <w:rPr>
          <w:szCs w:val="24"/>
        </w:rPr>
        <w:t>8.2.</w:t>
      </w:r>
      <w:r>
        <w:rPr>
          <w:szCs w:val="24"/>
        </w:rPr>
        <w:tab/>
        <w:t xml:space="preserve">Teikti Sutarties 8.1 papunktyje numatytas nuolaidas  </w:t>
      </w:r>
      <w:r>
        <w:rPr>
          <w:bCs/>
          <w:szCs w:val="24"/>
        </w:rPr>
        <w:t>K</w:t>
      </w:r>
      <w:r>
        <w:rPr>
          <w:szCs w:val="24"/>
        </w:rPr>
        <w:t xml:space="preserve">ortelių turėtojams </w:t>
      </w:r>
      <w:r>
        <w:rPr>
          <w:szCs w:val="24"/>
        </w:rPr>
        <w:br/>
        <w:t xml:space="preserve">a) pateikus fizinę Kortelę paslaugos teikimo vietoje peržiūrai; b) nuskaičius jai suteiktą </w:t>
      </w:r>
      <w:r>
        <w:rPr>
          <w:szCs w:val="24"/>
        </w:rPr>
        <w:lastRenderedPageBreak/>
        <w:t>personalizuotą magnetinį brūkšninį kodą;  c) nuskanavus virtualios Kortelės sugeneruotą QR kodą; d) internetinės prekybos vietose Kortelių turėtojams įvedus Kortelės partnerio nurodytą nuolaidų kodą ______</w:t>
      </w:r>
      <w:r w:rsidR="00BC5F1C">
        <w:rPr>
          <w:szCs w:val="24"/>
        </w:rPr>
        <w:t>____________</w:t>
      </w:r>
      <w:r>
        <w:rPr>
          <w:szCs w:val="24"/>
        </w:rPr>
        <w:t xml:space="preserve"> (nurodyti kur kodas turi būti suvestas);</w:t>
      </w:r>
    </w:p>
    <w:p w14:paraId="015DCDD2" w14:textId="0EA69E3D" w:rsidR="00613E1A" w:rsidRDefault="00613E1A" w:rsidP="00613E1A">
      <w:pPr>
        <w:spacing w:line="360" w:lineRule="auto"/>
        <w:ind w:firstLine="851"/>
        <w:jc w:val="both"/>
        <w:rPr>
          <w:szCs w:val="24"/>
        </w:rPr>
      </w:pPr>
      <w:r>
        <w:rPr>
          <w:szCs w:val="24"/>
        </w:rPr>
        <w:t>8.3.</w:t>
      </w:r>
      <w:r>
        <w:rPr>
          <w:szCs w:val="24"/>
        </w:rPr>
        <w:tab/>
        <w:t xml:space="preserve">Teikti Sutarties 8.1 papunktyje numatytas nuolaidas neterminuotai arba </w:t>
      </w:r>
      <w:r>
        <w:rPr>
          <w:szCs w:val="24"/>
        </w:rPr>
        <w:br/>
        <w:t>iki 202   m. _______</w:t>
      </w:r>
      <w:r w:rsidR="00BC5F1C">
        <w:rPr>
          <w:szCs w:val="24"/>
        </w:rPr>
        <w:t>_____</w:t>
      </w:r>
      <w:r>
        <w:rPr>
          <w:szCs w:val="24"/>
        </w:rPr>
        <w:t xml:space="preserve">   d. (įrašyti laikotarpį ne trumpesnį nei 1 mėnuo) su galimybe Sutartį pratęsti;</w:t>
      </w:r>
    </w:p>
    <w:p w14:paraId="06AD9C74" w14:textId="29114BCD" w:rsidR="00613E1A" w:rsidRDefault="00613E1A" w:rsidP="00613E1A">
      <w:pPr>
        <w:spacing w:line="360" w:lineRule="auto"/>
        <w:ind w:firstLine="851"/>
        <w:jc w:val="both"/>
        <w:rPr>
          <w:szCs w:val="24"/>
        </w:rPr>
      </w:pPr>
      <w:r>
        <w:rPr>
          <w:szCs w:val="24"/>
        </w:rPr>
        <w:t>8.4.</w:t>
      </w:r>
      <w:r>
        <w:rPr>
          <w:szCs w:val="24"/>
        </w:rPr>
        <w:tab/>
        <w:t xml:space="preserve">Išlaidas, patiriamas teikiant nuolaidas Kortelės turėtojams, finansuoti savo lėšomis; </w:t>
      </w:r>
    </w:p>
    <w:p w14:paraId="4D57B33B" w14:textId="77777777" w:rsidR="00613E1A" w:rsidRDefault="00613E1A" w:rsidP="00613E1A">
      <w:pPr>
        <w:spacing w:line="360" w:lineRule="auto"/>
        <w:ind w:firstLine="851"/>
        <w:jc w:val="both"/>
        <w:rPr>
          <w:szCs w:val="24"/>
        </w:rPr>
      </w:pPr>
      <w:r>
        <w:rPr>
          <w:szCs w:val="24"/>
        </w:rPr>
        <w:t>8.5.</w:t>
      </w:r>
      <w:r>
        <w:rPr>
          <w:szCs w:val="24"/>
        </w:rPr>
        <w:tab/>
        <w:t>Fizinių paslaugų teikimo vietas ( ... vnt.) paženklinti Savivaldybės suteiktu paslaugos teikimo vietų (-</w:t>
      </w:r>
      <w:proofErr w:type="spellStart"/>
      <w:r>
        <w:rPr>
          <w:szCs w:val="24"/>
        </w:rPr>
        <w:t>os</w:t>
      </w:r>
      <w:proofErr w:type="spellEnd"/>
      <w:r>
        <w:rPr>
          <w:szCs w:val="24"/>
        </w:rPr>
        <w:t>) specialiu ženklu „</w:t>
      </w:r>
      <w:r>
        <w:rPr>
          <w:bCs/>
          <w:szCs w:val="24"/>
        </w:rPr>
        <w:t>Kauno rajonas – mano namai“</w:t>
      </w:r>
      <w:r>
        <w:rPr>
          <w:szCs w:val="24"/>
        </w:rPr>
        <w:t xml:space="preserve"> kortelė“. Šį ženklą naudoti tik Sutarties galiojimo laikotarpiu;</w:t>
      </w:r>
    </w:p>
    <w:p w14:paraId="3883C067" w14:textId="77777777" w:rsidR="00613E1A" w:rsidRDefault="00613E1A" w:rsidP="00613E1A">
      <w:pPr>
        <w:spacing w:line="360" w:lineRule="auto"/>
        <w:ind w:firstLine="851"/>
        <w:jc w:val="both"/>
        <w:rPr>
          <w:szCs w:val="24"/>
        </w:rPr>
      </w:pPr>
      <w:r>
        <w:rPr>
          <w:szCs w:val="24"/>
        </w:rPr>
        <w:t>8.6.</w:t>
      </w:r>
      <w:r>
        <w:rPr>
          <w:szCs w:val="24"/>
        </w:rPr>
        <w:tab/>
        <w:t xml:space="preserve">Pagal poreikį prašyti parodyti asmens tapatybę patvirtinantį dokumentą arba kitą dokumentą, kuriame nurodyti asmens vardas ir pavardė bei asmens nuotrauka, siekiant įsitikinti, kad </w:t>
      </w:r>
      <w:r>
        <w:rPr>
          <w:bCs/>
          <w:szCs w:val="24"/>
        </w:rPr>
        <w:t>K</w:t>
      </w:r>
      <w:r>
        <w:rPr>
          <w:szCs w:val="24"/>
        </w:rPr>
        <w:t xml:space="preserve">ortele naudojasi tas asmuo, kurio vardu išduota </w:t>
      </w:r>
      <w:r>
        <w:rPr>
          <w:bCs/>
          <w:szCs w:val="24"/>
        </w:rPr>
        <w:t>K</w:t>
      </w:r>
      <w:r>
        <w:rPr>
          <w:szCs w:val="24"/>
        </w:rPr>
        <w:t>ortelė;</w:t>
      </w:r>
    </w:p>
    <w:p w14:paraId="31790909" w14:textId="77777777" w:rsidR="00613E1A" w:rsidRDefault="00613E1A" w:rsidP="00613E1A">
      <w:pPr>
        <w:spacing w:line="360" w:lineRule="auto"/>
        <w:ind w:firstLine="851"/>
        <w:jc w:val="both"/>
        <w:rPr>
          <w:szCs w:val="24"/>
        </w:rPr>
      </w:pPr>
      <w:r>
        <w:rPr>
          <w:szCs w:val="24"/>
        </w:rPr>
        <w:t>8.7.</w:t>
      </w:r>
      <w:r>
        <w:rPr>
          <w:szCs w:val="24"/>
        </w:rPr>
        <w:tab/>
        <w:t xml:space="preserve">Pagal galimybes laikinai sustabdyti naudojimąsi </w:t>
      </w:r>
      <w:r>
        <w:rPr>
          <w:bCs/>
          <w:szCs w:val="24"/>
        </w:rPr>
        <w:t>K</w:t>
      </w:r>
      <w:r>
        <w:rPr>
          <w:szCs w:val="24"/>
        </w:rPr>
        <w:t xml:space="preserve">ortele, kilus įtarimui, jog Kortele arba jos duomenimis naudojasi asmenys, neturintys teisės ja naudotis. Nustačius tokį faktą, nesuteikti nuolaidų  ir apie tai nedelsiant informuoti Savivaldybės atstovą Sutarties </w:t>
      </w:r>
      <w:r>
        <w:rPr>
          <w:szCs w:val="24"/>
        </w:rPr>
        <w:br/>
        <w:t xml:space="preserve">30.1 papunktyje nurodytu elektroniniu paštu, nurodant </w:t>
      </w:r>
      <w:r>
        <w:rPr>
          <w:bCs/>
          <w:szCs w:val="24"/>
        </w:rPr>
        <w:t>K</w:t>
      </w:r>
      <w:r>
        <w:rPr>
          <w:szCs w:val="24"/>
        </w:rPr>
        <w:t>ortelės numerį;</w:t>
      </w:r>
    </w:p>
    <w:p w14:paraId="0B5C5B0A" w14:textId="77777777" w:rsidR="00613E1A" w:rsidRDefault="00613E1A" w:rsidP="00613E1A">
      <w:pPr>
        <w:spacing w:line="360" w:lineRule="auto"/>
        <w:ind w:firstLine="851"/>
        <w:jc w:val="both"/>
        <w:rPr>
          <w:szCs w:val="24"/>
        </w:rPr>
      </w:pPr>
      <w:r>
        <w:rPr>
          <w:szCs w:val="24"/>
        </w:rPr>
        <w:t>8.8.</w:t>
      </w:r>
      <w:r>
        <w:rPr>
          <w:szCs w:val="24"/>
        </w:rPr>
        <w:tab/>
        <w:t>Savivaldybės jam pateiktus duomenis tvarkyti tik šioje Sutartyje numatytiems įsipareigojimams vykdyti ir nenaudoti gautų duomenų su Sutarties nuostatų vykdymu nesuderinamais tikslais;</w:t>
      </w:r>
    </w:p>
    <w:p w14:paraId="711D4E05" w14:textId="77777777" w:rsidR="00613E1A" w:rsidRDefault="00613E1A" w:rsidP="00613E1A">
      <w:pPr>
        <w:spacing w:line="360" w:lineRule="auto"/>
        <w:ind w:firstLine="851"/>
        <w:jc w:val="both"/>
        <w:rPr>
          <w:szCs w:val="24"/>
        </w:rPr>
      </w:pPr>
      <w:r>
        <w:rPr>
          <w:szCs w:val="24"/>
        </w:rPr>
        <w:t>8.9.</w:t>
      </w:r>
      <w:r>
        <w:rPr>
          <w:szCs w:val="24"/>
        </w:rPr>
        <w:tab/>
        <w:t>Neatskleisti Savivaldybės perduotų duomenų subjektų duomenų teisės su jais susipažinti neturintiems asmenims, išskyrus teisės aktų numatytus atvejus;</w:t>
      </w:r>
    </w:p>
    <w:p w14:paraId="0C470949" w14:textId="77777777" w:rsidR="00613E1A" w:rsidRDefault="00613E1A" w:rsidP="00613E1A">
      <w:pPr>
        <w:spacing w:line="360" w:lineRule="auto"/>
        <w:ind w:firstLine="851"/>
        <w:jc w:val="both"/>
        <w:rPr>
          <w:szCs w:val="24"/>
        </w:rPr>
      </w:pPr>
      <w:r>
        <w:rPr>
          <w:szCs w:val="24"/>
        </w:rPr>
        <w:t>8.10.</w:t>
      </w:r>
      <w:r>
        <w:rPr>
          <w:szCs w:val="24"/>
        </w:rPr>
        <w:tab/>
        <w:t>Kortelės turėtojų duomenų konfidencialumui ir saugumui užtikrinti taikyti tinkamas technines ir organizacines priemones;</w:t>
      </w:r>
    </w:p>
    <w:p w14:paraId="1C3BE58D" w14:textId="77777777" w:rsidR="00613E1A" w:rsidRDefault="00613E1A" w:rsidP="00613E1A">
      <w:pPr>
        <w:spacing w:line="360" w:lineRule="auto"/>
        <w:ind w:firstLine="851"/>
        <w:jc w:val="both"/>
        <w:rPr>
          <w:szCs w:val="24"/>
        </w:rPr>
      </w:pPr>
      <w:r>
        <w:rPr>
          <w:szCs w:val="24"/>
        </w:rPr>
        <w:t>8.11.</w:t>
      </w:r>
      <w:r>
        <w:rPr>
          <w:szCs w:val="24"/>
        </w:rPr>
        <w:tab/>
        <w:t xml:space="preserve">Sutarties priede pateikti ne daugiau nei iš 200 ženklų su tarpais suformuluotą tekstą visų taikomų nuolaidų  pristatymui, kuris bus skelbiamas Kortelės interneto svetainėje </w:t>
      </w:r>
      <w:r>
        <w:rPr>
          <w:color w:val="000000"/>
          <w:szCs w:val="24"/>
          <w:u w:val="single"/>
        </w:rPr>
        <w:t>www.kortele.krs.lt</w:t>
      </w:r>
      <w:r>
        <w:rPr>
          <w:szCs w:val="24"/>
        </w:rPr>
        <w:t xml:space="preserve"> ir viešinant informaciją apie teikiamas nuolaidas  kitose viešinimo priemonėse;</w:t>
      </w:r>
    </w:p>
    <w:p w14:paraId="40E21642" w14:textId="77777777" w:rsidR="00613E1A" w:rsidRDefault="00613E1A" w:rsidP="00613E1A">
      <w:pPr>
        <w:spacing w:line="360" w:lineRule="auto"/>
        <w:ind w:firstLine="851"/>
        <w:jc w:val="both"/>
        <w:rPr>
          <w:szCs w:val="24"/>
        </w:rPr>
      </w:pPr>
      <w:r>
        <w:rPr>
          <w:szCs w:val="24"/>
        </w:rPr>
        <w:t>8.12.</w:t>
      </w:r>
      <w:r>
        <w:rPr>
          <w:szCs w:val="24"/>
        </w:rPr>
        <w:tab/>
        <w:t xml:space="preserve">Sutarties pasirašymo dieną Savivaldybės atstovui Sutarties 30.1 papunktyje nurodytu elektroniniu paštu atsiųsti Sutarties priede pridėtą įmonės logotipą, kuris bus naudojamas Kortelės viešinimo priemonėse: tinkamą naudoti svetainėje failą ne mažesnio nei 500 pikselių aukščio jpg arba </w:t>
      </w:r>
      <w:proofErr w:type="spellStart"/>
      <w:r>
        <w:rPr>
          <w:szCs w:val="24"/>
        </w:rPr>
        <w:t>png</w:t>
      </w:r>
      <w:proofErr w:type="spellEnd"/>
      <w:r>
        <w:rPr>
          <w:szCs w:val="24"/>
        </w:rPr>
        <w:t xml:space="preserve"> formatu ir pagal galimybes vektorinį logotipo failą .</w:t>
      </w:r>
      <w:proofErr w:type="spellStart"/>
      <w:r>
        <w:rPr>
          <w:szCs w:val="24"/>
        </w:rPr>
        <w:t>eps</w:t>
      </w:r>
      <w:proofErr w:type="spellEnd"/>
      <w:r>
        <w:rPr>
          <w:szCs w:val="24"/>
        </w:rPr>
        <w:t>, .</w:t>
      </w:r>
      <w:proofErr w:type="spellStart"/>
      <w:r>
        <w:rPr>
          <w:szCs w:val="24"/>
        </w:rPr>
        <w:t>svg</w:t>
      </w:r>
      <w:proofErr w:type="spellEnd"/>
      <w:r>
        <w:rPr>
          <w:szCs w:val="24"/>
        </w:rPr>
        <w:t>, .ai. formatu, tinkamą naudoti kitose viešinimo priemonėse;</w:t>
      </w:r>
    </w:p>
    <w:p w14:paraId="3C7CB91E" w14:textId="77777777" w:rsidR="00613E1A" w:rsidRDefault="00613E1A" w:rsidP="00613E1A">
      <w:pPr>
        <w:spacing w:line="360" w:lineRule="auto"/>
        <w:ind w:firstLine="851"/>
        <w:jc w:val="both"/>
        <w:rPr>
          <w:szCs w:val="24"/>
        </w:rPr>
      </w:pPr>
      <w:r>
        <w:rPr>
          <w:szCs w:val="24"/>
        </w:rPr>
        <w:lastRenderedPageBreak/>
        <w:t>8.13.</w:t>
      </w:r>
      <w:r>
        <w:rPr>
          <w:szCs w:val="24"/>
        </w:rPr>
        <w:tab/>
        <w:t>Jei Kortelės partneris turi daugiau nei 20 paslaugos teikimo vietų ir pageidauja, kad jų nuorodos būtų talpinamos Kortelės svetainės žemėlapyje, Savivaldybės atstovui Sutarties 30.1 papunktyje nurodytu elektroniniu paštu atsiųsti nuolaidų / naudų taikymo adresų sąrašą KML, CSV ar XLSX formatu ir visą Sutarties galiojimo laikotarpį nuolat informuoti apie pasikeitusias, naujas ar uždarytas paslaugų teikimo vietas, siekiant patikslinti Kortelės svetainės nuolaidų teikimo vietų žemėlapį;</w:t>
      </w:r>
    </w:p>
    <w:p w14:paraId="17D69742" w14:textId="77777777" w:rsidR="00613E1A" w:rsidRDefault="00613E1A" w:rsidP="00613E1A">
      <w:pPr>
        <w:spacing w:line="360" w:lineRule="auto"/>
        <w:ind w:firstLine="851"/>
        <w:jc w:val="both"/>
        <w:rPr>
          <w:szCs w:val="24"/>
        </w:rPr>
      </w:pPr>
      <w:r>
        <w:rPr>
          <w:szCs w:val="24"/>
        </w:rPr>
        <w:t>8.14.</w:t>
      </w:r>
      <w:r>
        <w:rPr>
          <w:szCs w:val="24"/>
        </w:rPr>
        <w:tab/>
        <w:t xml:space="preserve">Savo svetainėje įrašyti ___________ir Facebook paskyroje įrašyti ___________ paskelbti nuorodą į </w:t>
      </w:r>
      <w:r>
        <w:rPr>
          <w:bCs/>
          <w:szCs w:val="24"/>
        </w:rPr>
        <w:t>K</w:t>
      </w:r>
      <w:r>
        <w:rPr>
          <w:szCs w:val="24"/>
        </w:rPr>
        <w:t xml:space="preserve">ortelės interneto svetainę </w:t>
      </w:r>
      <w:r>
        <w:rPr>
          <w:bCs/>
          <w:szCs w:val="24"/>
        </w:rPr>
        <w:t>www.kortele.krs.lt</w:t>
      </w:r>
      <w:r>
        <w:rPr>
          <w:szCs w:val="24"/>
        </w:rPr>
        <w:t xml:space="preserve"> ir </w:t>
      </w:r>
      <w:r>
        <w:rPr>
          <w:bCs/>
          <w:szCs w:val="24"/>
        </w:rPr>
        <w:t>K</w:t>
      </w:r>
      <w:r>
        <w:rPr>
          <w:szCs w:val="24"/>
        </w:rPr>
        <w:t>ortelės turėtojams teikiamas nuolaidas.</w:t>
      </w:r>
    </w:p>
    <w:p w14:paraId="1E756CE9" w14:textId="77777777" w:rsidR="00613E1A" w:rsidRDefault="00613E1A" w:rsidP="00613E1A">
      <w:pPr>
        <w:spacing w:line="360" w:lineRule="auto"/>
        <w:ind w:firstLine="851"/>
        <w:jc w:val="both"/>
        <w:rPr>
          <w:szCs w:val="24"/>
        </w:rPr>
      </w:pPr>
      <w:r>
        <w:rPr>
          <w:szCs w:val="24"/>
        </w:rPr>
        <w:t>9.</w:t>
      </w:r>
      <w:r>
        <w:rPr>
          <w:szCs w:val="24"/>
        </w:rPr>
        <w:tab/>
        <w:t>Savivaldybės įsipareigojimai:</w:t>
      </w:r>
    </w:p>
    <w:p w14:paraId="19DFE763" w14:textId="77777777" w:rsidR="00613E1A" w:rsidRDefault="00613E1A" w:rsidP="00613E1A">
      <w:pPr>
        <w:spacing w:line="360" w:lineRule="auto"/>
        <w:ind w:firstLine="851"/>
        <w:jc w:val="both"/>
        <w:rPr>
          <w:szCs w:val="24"/>
        </w:rPr>
      </w:pPr>
      <w:r>
        <w:rPr>
          <w:szCs w:val="24"/>
        </w:rPr>
        <w:t>9.1.</w:t>
      </w:r>
      <w:r>
        <w:rPr>
          <w:szCs w:val="24"/>
        </w:rPr>
        <w:tab/>
        <w:t xml:space="preserve">Paskelbti informaciją apie Kortelės partnerį ir jo suteiktas nuolaidas  Kortelės interneto svetainėje </w:t>
      </w:r>
      <w:r>
        <w:rPr>
          <w:color w:val="000000"/>
          <w:szCs w:val="24"/>
          <w:u w:val="single"/>
        </w:rPr>
        <w:t>www.kortele.krs.lt</w:t>
      </w:r>
      <w:r>
        <w:rPr>
          <w:szCs w:val="24"/>
        </w:rPr>
        <w:t>;</w:t>
      </w:r>
    </w:p>
    <w:p w14:paraId="3DBC720B" w14:textId="77777777" w:rsidR="00613E1A" w:rsidRDefault="00613E1A" w:rsidP="00613E1A">
      <w:pPr>
        <w:spacing w:line="360" w:lineRule="auto"/>
        <w:ind w:firstLine="851"/>
        <w:jc w:val="both"/>
        <w:rPr>
          <w:szCs w:val="24"/>
        </w:rPr>
      </w:pPr>
      <w:r>
        <w:rPr>
          <w:szCs w:val="24"/>
        </w:rPr>
        <w:t>9.2.</w:t>
      </w:r>
      <w:r>
        <w:rPr>
          <w:szCs w:val="24"/>
        </w:rPr>
        <w:tab/>
        <w:t>Įtraukti informaciją apie Kortelės partnerio teikiamas nuolaidas  į paiešką Kortelės interneto svetainėje ir informaciją apie Kortelės partnerį į Kortelės partnerių sąrašą su Kortelės interneto svetainėje viešinamais logotipais;</w:t>
      </w:r>
    </w:p>
    <w:p w14:paraId="016FE8DD" w14:textId="77777777" w:rsidR="00613E1A" w:rsidRDefault="00613E1A" w:rsidP="00613E1A">
      <w:pPr>
        <w:spacing w:line="360" w:lineRule="auto"/>
        <w:ind w:firstLine="851"/>
        <w:jc w:val="both"/>
        <w:rPr>
          <w:szCs w:val="24"/>
        </w:rPr>
      </w:pPr>
      <w:r>
        <w:rPr>
          <w:szCs w:val="24"/>
        </w:rPr>
        <w:t>9.3.</w:t>
      </w:r>
      <w:r>
        <w:rPr>
          <w:szCs w:val="24"/>
        </w:rPr>
        <w:tab/>
        <w:t>Suteikti teisę Kortelės partneriui naudotis specialiu ženklu „</w:t>
      </w:r>
      <w:r>
        <w:rPr>
          <w:bCs/>
          <w:szCs w:val="24"/>
        </w:rPr>
        <w:t xml:space="preserve">Kauno </w:t>
      </w:r>
      <w:r>
        <w:rPr>
          <w:bCs/>
          <w:szCs w:val="24"/>
        </w:rPr>
        <w:br/>
        <w:t>rajonas – mano namai“</w:t>
      </w:r>
      <w:r>
        <w:rPr>
          <w:szCs w:val="24"/>
        </w:rPr>
        <w:t xml:space="preserve"> kortelė“.</w:t>
      </w:r>
    </w:p>
    <w:p w14:paraId="3D452A19" w14:textId="77777777" w:rsidR="00613E1A" w:rsidRDefault="00613E1A" w:rsidP="00613E1A">
      <w:pPr>
        <w:spacing w:line="360" w:lineRule="auto"/>
        <w:ind w:firstLine="851"/>
        <w:jc w:val="both"/>
        <w:rPr>
          <w:szCs w:val="24"/>
        </w:rPr>
      </w:pPr>
      <w:r>
        <w:rPr>
          <w:szCs w:val="24"/>
        </w:rPr>
        <w:t>9.4.</w:t>
      </w:r>
      <w:r>
        <w:rPr>
          <w:szCs w:val="24"/>
        </w:rPr>
        <w:tab/>
        <w:t>Aprūpinti specialiu ženklo „</w:t>
      </w:r>
      <w:r>
        <w:rPr>
          <w:bCs/>
          <w:szCs w:val="24"/>
        </w:rPr>
        <w:t>Kauno rajonas – mano namai“</w:t>
      </w:r>
      <w:r>
        <w:rPr>
          <w:szCs w:val="24"/>
        </w:rPr>
        <w:t xml:space="preserve"> kortelė“ lipduku kiekvienai Kortelės partnerio nuolaidų  teikimo vietai pažymėti. Ne vėliau kaip per 5 (penkias) darbo dienas nuo Sutarties pasirašymo Kortelės partneriui perduoti Sutarties 8.5 papunktyje prisiimtam Kortelės partnerio įsipareigojimui įgyvendinti reikalingą kiekį specialių </w:t>
      </w:r>
      <w:r>
        <w:rPr>
          <w:szCs w:val="24"/>
        </w:rPr>
        <w:br/>
        <w:t xml:space="preserve">ženklų </w:t>
      </w:r>
      <w:r>
        <w:rPr>
          <w:bCs/>
          <w:szCs w:val="24"/>
        </w:rPr>
        <w:t>–</w:t>
      </w:r>
      <w:r>
        <w:rPr>
          <w:szCs w:val="24"/>
        </w:rPr>
        <w:t xml:space="preserve"> „</w:t>
      </w:r>
      <w:r>
        <w:rPr>
          <w:bCs/>
          <w:szCs w:val="24"/>
        </w:rPr>
        <w:t>Kauno rajonas – mano namai“</w:t>
      </w:r>
      <w:r>
        <w:rPr>
          <w:szCs w:val="24"/>
        </w:rPr>
        <w:t xml:space="preserve"> kortelė“ lipdukų / logotipą (nesant fizinių paslaugos teikimo vietų, kai nuolaidos / naudos teikiamos tik internetu);</w:t>
      </w:r>
    </w:p>
    <w:p w14:paraId="216CC352" w14:textId="77777777" w:rsidR="00613E1A" w:rsidRDefault="00613E1A" w:rsidP="00613E1A">
      <w:pPr>
        <w:spacing w:line="360" w:lineRule="auto"/>
        <w:ind w:firstLine="851"/>
        <w:jc w:val="both"/>
        <w:rPr>
          <w:szCs w:val="24"/>
        </w:rPr>
      </w:pPr>
      <w:r>
        <w:rPr>
          <w:szCs w:val="24"/>
        </w:rPr>
        <w:t>9.5.</w:t>
      </w:r>
      <w:r>
        <w:rPr>
          <w:szCs w:val="24"/>
        </w:rPr>
        <w:tab/>
        <w:t>Skelbti informaciją apie Kortelės partnerį visomis Kortelės viešinimo priemonėmis, įskaitant Kauno rajono savivaldybės interneto svetainę, reklamines juostas, įtraukimą į Kortelės parnerių sąrašą ir kitais viešinimo kanalais.</w:t>
      </w:r>
    </w:p>
    <w:p w14:paraId="35142CD3" w14:textId="19E49317" w:rsidR="00613E1A" w:rsidRDefault="00613E1A" w:rsidP="00613E1A">
      <w:pPr>
        <w:spacing w:line="360" w:lineRule="auto"/>
        <w:ind w:firstLine="851"/>
        <w:jc w:val="both"/>
        <w:rPr>
          <w:szCs w:val="24"/>
        </w:rPr>
      </w:pPr>
      <w:r>
        <w:rPr>
          <w:szCs w:val="24"/>
        </w:rPr>
        <w:t>10.</w:t>
      </w:r>
      <w:r>
        <w:rPr>
          <w:szCs w:val="24"/>
        </w:rPr>
        <w:tab/>
        <w:t>Šalys įsipareigoja nedelsdamos informuoti viena kitą raštu (el. paštu) apie Sutartyje nurodytų duomenų (įskaitant, bet neapsiribojant, atstovų, atsakingų už sutarties vykdymą, ir duomenų kontaktams (jei tokie buvo papildomai nurodyti) pasikeitimus. Šalis, nepranešusi apie duomenų pasikeitimus laiku, negali reikšti pretenzijų kad negavo pranešimų, siųstų jai pagal paskutinius kitai Šaliai žinomus rekvizitus (ar kontaktinius duomenis), arba kai kita Šalis dėl pasikeitusių rekvizitų nežinojimo netinkamai įvykdė savo įsipareigojimus.</w:t>
      </w:r>
    </w:p>
    <w:p w14:paraId="43D4610C" w14:textId="77777777" w:rsidR="00613E1A" w:rsidRDefault="00613E1A" w:rsidP="00613E1A">
      <w:pPr>
        <w:spacing w:line="360" w:lineRule="auto"/>
        <w:ind w:firstLine="851"/>
        <w:jc w:val="both"/>
        <w:rPr>
          <w:szCs w:val="24"/>
        </w:rPr>
      </w:pPr>
    </w:p>
    <w:p w14:paraId="31C8A46A" w14:textId="77777777" w:rsidR="00BC5F1C" w:rsidRDefault="00BC5F1C" w:rsidP="00613E1A">
      <w:pPr>
        <w:spacing w:line="360" w:lineRule="auto"/>
        <w:ind w:firstLine="851"/>
        <w:jc w:val="both"/>
        <w:rPr>
          <w:szCs w:val="24"/>
        </w:rPr>
      </w:pPr>
    </w:p>
    <w:p w14:paraId="62087B9C" w14:textId="77777777" w:rsidR="00613E1A" w:rsidRDefault="00613E1A" w:rsidP="00613E1A">
      <w:pPr>
        <w:rPr>
          <w:sz w:val="10"/>
          <w:szCs w:val="10"/>
        </w:rPr>
      </w:pPr>
    </w:p>
    <w:p w14:paraId="7A7AEB28" w14:textId="77777777" w:rsidR="00613E1A" w:rsidRDefault="00613E1A" w:rsidP="00613E1A">
      <w:pPr>
        <w:keepNext/>
        <w:keepLines/>
        <w:ind w:firstLine="720"/>
        <w:jc w:val="center"/>
        <w:rPr>
          <w:b/>
          <w:szCs w:val="32"/>
          <w:lang w:eastAsia="ar-SA"/>
        </w:rPr>
      </w:pPr>
      <w:r>
        <w:rPr>
          <w:b/>
          <w:szCs w:val="32"/>
          <w:lang w:eastAsia="ar-SA"/>
        </w:rPr>
        <w:lastRenderedPageBreak/>
        <w:t>IV SKYRIUS</w:t>
      </w:r>
    </w:p>
    <w:p w14:paraId="589C556A" w14:textId="77777777" w:rsidR="00613E1A" w:rsidRDefault="00613E1A" w:rsidP="00613E1A">
      <w:pPr>
        <w:keepNext/>
        <w:keepLines/>
        <w:ind w:firstLine="720"/>
        <w:jc w:val="center"/>
        <w:outlineLvl w:val="1"/>
        <w:rPr>
          <w:b/>
          <w:szCs w:val="26"/>
          <w:lang w:eastAsia="ar-SA"/>
        </w:rPr>
      </w:pPr>
      <w:r>
        <w:rPr>
          <w:b/>
          <w:szCs w:val="26"/>
          <w:lang w:eastAsia="ar-SA"/>
        </w:rPr>
        <w:t xml:space="preserve">ASMENS DUOMENŲ APSAUGA  </w:t>
      </w:r>
    </w:p>
    <w:p w14:paraId="0085B554" w14:textId="77777777" w:rsidR="00613E1A" w:rsidRDefault="00613E1A" w:rsidP="00613E1A">
      <w:pPr>
        <w:rPr>
          <w:sz w:val="10"/>
          <w:szCs w:val="10"/>
        </w:rPr>
      </w:pPr>
    </w:p>
    <w:p w14:paraId="5E5329C4" w14:textId="77777777" w:rsidR="00613E1A" w:rsidRDefault="00613E1A" w:rsidP="00613E1A">
      <w:pPr>
        <w:rPr>
          <w:sz w:val="10"/>
          <w:szCs w:val="10"/>
        </w:rPr>
      </w:pPr>
    </w:p>
    <w:p w14:paraId="377622BA" w14:textId="77777777" w:rsidR="00613E1A" w:rsidRDefault="00613E1A" w:rsidP="00613E1A">
      <w:pPr>
        <w:spacing w:line="360" w:lineRule="auto"/>
        <w:ind w:firstLine="851"/>
        <w:jc w:val="both"/>
        <w:rPr>
          <w:szCs w:val="22"/>
        </w:rPr>
      </w:pPr>
      <w:r>
        <w:rPr>
          <w:szCs w:val="22"/>
        </w:rPr>
        <w:t>11.</w:t>
      </w:r>
      <w:r>
        <w:rPr>
          <w:szCs w:val="22"/>
        </w:rPr>
        <w:tab/>
        <w:t xml:space="preserve">Šalys yra atskiri duomenų valdytojai. </w:t>
      </w:r>
    </w:p>
    <w:p w14:paraId="4A1F058C" w14:textId="77777777" w:rsidR="00613E1A" w:rsidRDefault="00613E1A" w:rsidP="00613E1A">
      <w:pPr>
        <w:spacing w:line="360" w:lineRule="auto"/>
        <w:ind w:firstLine="851"/>
        <w:jc w:val="both"/>
        <w:rPr>
          <w:szCs w:val="22"/>
        </w:rPr>
      </w:pPr>
      <w:r>
        <w:rPr>
          <w:szCs w:val="22"/>
        </w:rPr>
        <w:t>12.</w:t>
      </w:r>
      <w:r>
        <w:rPr>
          <w:szCs w:val="22"/>
        </w:rPr>
        <w:tab/>
        <w:t>Teisėto asmens  duomenų tvarkymo sąlyga – duomenų subjekto sutikimas gauti Kortelę. Šalys atsakingos ir įsipareigoja užtikrinti, kad duomenų subjektai būtų tinkamai informuoti apie galimą asmens duomenų tvarkymą.</w:t>
      </w:r>
    </w:p>
    <w:p w14:paraId="2324ACBE" w14:textId="77777777" w:rsidR="00613E1A" w:rsidRDefault="00613E1A" w:rsidP="00613E1A">
      <w:pPr>
        <w:spacing w:line="360" w:lineRule="auto"/>
        <w:ind w:firstLine="851"/>
        <w:jc w:val="both"/>
        <w:rPr>
          <w:szCs w:val="22"/>
        </w:rPr>
      </w:pPr>
      <w:r>
        <w:rPr>
          <w:szCs w:val="22"/>
        </w:rPr>
        <w:t>13.</w:t>
      </w:r>
      <w:r>
        <w:rPr>
          <w:szCs w:val="22"/>
        </w:rPr>
        <w:tab/>
        <w:t>Asmens duomenų tvarkymo tikslas – suteikti Kortelės turėtojui teisę naudotis Kortelės partnerio teikiamomis nuolaidomis.</w:t>
      </w:r>
    </w:p>
    <w:p w14:paraId="5103C98B" w14:textId="77777777" w:rsidR="00613E1A" w:rsidRDefault="00613E1A" w:rsidP="00613E1A">
      <w:pPr>
        <w:spacing w:line="360" w:lineRule="auto"/>
        <w:ind w:firstLine="851"/>
        <w:jc w:val="both"/>
        <w:rPr>
          <w:szCs w:val="22"/>
        </w:rPr>
      </w:pPr>
      <w:r>
        <w:rPr>
          <w:szCs w:val="22"/>
        </w:rPr>
        <w:t>14.</w:t>
      </w:r>
      <w:r>
        <w:rPr>
          <w:szCs w:val="22"/>
        </w:rPr>
        <w:tab/>
        <w:t>Asmens duomenų rūšys – Kortelių identifikaciniai numeriai (fizinės kortelės brūkšniniai kodai, virtualios kortelės QR kodai), taip pat asmens duomenys, įrašyti Kortelėje ir nurodyti Sutarties 6 punkte.</w:t>
      </w:r>
    </w:p>
    <w:p w14:paraId="1957AF24" w14:textId="77777777" w:rsidR="00613E1A" w:rsidRDefault="00613E1A" w:rsidP="00613E1A">
      <w:pPr>
        <w:spacing w:line="360" w:lineRule="auto"/>
        <w:ind w:firstLine="851"/>
        <w:jc w:val="both"/>
        <w:rPr>
          <w:szCs w:val="22"/>
        </w:rPr>
      </w:pPr>
      <w:r>
        <w:rPr>
          <w:szCs w:val="22"/>
        </w:rPr>
        <w:t>15.</w:t>
      </w:r>
      <w:r>
        <w:rPr>
          <w:szCs w:val="22"/>
        </w:rPr>
        <w:tab/>
        <w:t xml:space="preserve">Siekiant užtikrinti asmens duomenų apsaugos taisyklių laikymąsi, kiekviena Šalis laikosi su asmens duomenų tvarkymu susijusių principų, nustatytų Reglamento </w:t>
      </w:r>
      <w:r>
        <w:rPr>
          <w:szCs w:val="22"/>
        </w:rPr>
        <w:br/>
        <w:t>5 straipsnyje.</w:t>
      </w:r>
    </w:p>
    <w:p w14:paraId="53E6C328" w14:textId="77777777" w:rsidR="00613E1A" w:rsidRDefault="00613E1A" w:rsidP="00613E1A">
      <w:pPr>
        <w:spacing w:line="360" w:lineRule="auto"/>
        <w:ind w:firstLine="851"/>
        <w:jc w:val="both"/>
        <w:rPr>
          <w:szCs w:val="22"/>
        </w:rPr>
      </w:pPr>
      <w:r>
        <w:rPr>
          <w:szCs w:val="22"/>
        </w:rPr>
        <w:t>16.</w:t>
      </w:r>
      <w:r>
        <w:rPr>
          <w:szCs w:val="22"/>
        </w:rPr>
        <w:tab/>
        <w:t xml:space="preserve">Šalys saugumo incidentus, įskaitant asmens duomenų saugumo pažeidimus, valdo laikydamosi Reglamento, taikomų teisės aktų ir taisyklių. Jeigu Kortelės partneris nustato asmens duomenų saugumo pažeidimą, už kurį yra atsakingas, privalo jį dokumentuoti. Šalys asmens duomenų saugumo pažeidimo atveju teikia viena kitai skubią ir veiksmingą pagalbą, įskaitant informavimą apie nustatytą pažeidimą ir informacijos, būtinos duomenų saugumo pažeidimo tyrimui, teikimą. Atsižvelgiant į techninių galimybių išsivystymo lygį, apsaugos priemonių įgyvendinimo sąnaudas bei duomenų tvarkymo pobūdį, aprėptį, kontekstą ir tikslus, taip pat duomenų tvarkymu keliamus įvairios tikimybės ir rimtumo pavojus fizinių asmenų teisėms ir laisvėms, Šalys imasi tinkamų techninių ir organizacinių priemonių, kad būtų užtikrintas pavojų atitinkančio lygio saugumas, įskaitant, priemones, nustatytas Reglamento </w:t>
      </w:r>
      <w:r>
        <w:rPr>
          <w:szCs w:val="22"/>
        </w:rPr>
        <w:br/>
        <w:t>32 straipsnio 1 dalies a–d punktuose.</w:t>
      </w:r>
    </w:p>
    <w:p w14:paraId="56D9AF85" w14:textId="77777777" w:rsidR="00613E1A" w:rsidRDefault="00613E1A" w:rsidP="00613E1A">
      <w:pPr>
        <w:spacing w:line="360" w:lineRule="auto"/>
        <w:ind w:firstLine="851"/>
        <w:jc w:val="both"/>
        <w:rPr>
          <w:szCs w:val="22"/>
        </w:rPr>
      </w:pPr>
      <w:r>
        <w:rPr>
          <w:szCs w:val="22"/>
        </w:rPr>
        <w:t>17.</w:t>
      </w:r>
      <w:r>
        <w:rPr>
          <w:szCs w:val="22"/>
        </w:rPr>
        <w:tab/>
        <w:t>Šalys nepagrįstai nedelsdamos ir, jei įmanoma, ne vėliau kaip per 72 valandas po to, kai sužinojo apie asmens duomenų saugumo pažeidimą, praneša priežiūros institucijai, kuri yra kompetentinga pagal Reglamento 55 straipsnį, apie asmens duomenų saugumo pažeidimą pagal Reglamento 33 straipsnio reikalavimus, ir duomenų subjektams, jeigu dėl asmens duomenų saugumo pažeidimo gali kilti didelis pavojus fizinių asmenų teisėms ir laisvėms, kaip tai suprantama pagal Reglamento 34 straipsnį.</w:t>
      </w:r>
    </w:p>
    <w:p w14:paraId="782F60EC" w14:textId="77777777" w:rsidR="00613E1A" w:rsidRDefault="00613E1A" w:rsidP="00613E1A">
      <w:pPr>
        <w:spacing w:line="360" w:lineRule="auto"/>
        <w:ind w:firstLine="851"/>
        <w:jc w:val="both"/>
        <w:rPr>
          <w:szCs w:val="22"/>
        </w:rPr>
      </w:pPr>
      <w:r>
        <w:rPr>
          <w:szCs w:val="22"/>
        </w:rPr>
        <w:t>18.</w:t>
      </w:r>
      <w:r>
        <w:rPr>
          <w:szCs w:val="22"/>
        </w:rPr>
        <w:tab/>
        <w:t xml:space="preserve">Jei duomenų subjektas (Kortelės turėtojas) kreipiasi į Šalį su prašymu įgyvendinti savo teises, nustatytas Reglamento 15-22 straipsniuose, kita Sutarties Šalis padeda įgyvendinti duomenų subjekto prašymą, pateikdama visus reikiamus dokumentus ar kitą informaciją. Už informacijos, nurodytos Reglamento 13 ir (arba) 14 straipsniuose pateikimą </w:t>
      </w:r>
      <w:r>
        <w:rPr>
          <w:szCs w:val="22"/>
        </w:rPr>
        <w:lastRenderedPageBreak/>
        <w:t>duomenų subjektams pagal kompetenciją yra atsakinga kiekviena Šalis atskirai. Informaciją, nurodytą Reglamento 13 ir (arba) 14 straipsniuose Savivaldybė įsipareigoja pateikti susipažinti duomenų subjektui prieš išduodama Kortelę.</w:t>
      </w:r>
    </w:p>
    <w:p w14:paraId="4CA6353F" w14:textId="77777777" w:rsidR="00613E1A" w:rsidRDefault="00613E1A" w:rsidP="00613E1A">
      <w:pPr>
        <w:spacing w:line="360" w:lineRule="auto"/>
        <w:ind w:firstLine="851"/>
        <w:jc w:val="both"/>
        <w:rPr>
          <w:szCs w:val="22"/>
        </w:rPr>
      </w:pPr>
      <w:r>
        <w:rPr>
          <w:szCs w:val="22"/>
        </w:rPr>
        <w:t>19.</w:t>
      </w:r>
      <w:r>
        <w:rPr>
          <w:szCs w:val="22"/>
        </w:rPr>
        <w:tab/>
        <w:t xml:space="preserve">Asmens duomenys turi būti laikomi tokia forma, kad duomenų subjektų (Kortelės turėtojų) tapatybę būtų galima nustatyti ne ilgiau, nei tai yra būtina tais tikslais, kuriais asmens duomenys yra tvarkomi. </w:t>
      </w:r>
    </w:p>
    <w:p w14:paraId="0728DB8F" w14:textId="2C87B5F7" w:rsidR="00613E1A" w:rsidRDefault="00613E1A" w:rsidP="00613E1A">
      <w:pPr>
        <w:spacing w:line="360" w:lineRule="auto"/>
        <w:ind w:firstLine="851"/>
        <w:jc w:val="both"/>
        <w:rPr>
          <w:szCs w:val="22"/>
        </w:rPr>
      </w:pPr>
      <w:r>
        <w:rPr>
          <w:szCs w:val="22"/>
        </w:rPr>
        <w:t>20.</w:t>
      </w:r>
      <w:r>
        <w:rPr>
          <w:szCs w:val="22"/>
        </w:rPr>
        <w:tab/>
        <w:t>Asmens duomenys tvarkomi bei dokumentai (įskaitant asmens duomenis) saugomi laikantis Reglamento, asmens duomenų teisinės apsaugos, elektroninių ryšių, dokumentų saugojimo taisyklių ir kitų teisės aktų, reglamentuojančių asmens duomenų tvarkymo reikalavimus, nuostatų.</w:t>
      </w:r>
    </w:p>
    <w:p w14:paraId="2E4042DE" w14:textId="77777777" w:rsidR="00613E1A" w:rsidRDefault="00613E1A" w:rsidP="00613E1A">
      <w:pPr>
        <w:spacing w:line="360" w:lineRule="auto"/>
        <w:ind w:left="720"/>
        <w:jc w:val="both"/>
        <w:rPr>
          <w:szCs w:val="22"/>
        </w:rPr>
      </w:pPr>
    </w:p>
    <w:p w14:paraId="725203A8" w14:textId="77777777" w:rsidR="00613E1A" w:rsidRDefault="00613E1A" w:rsidP="00613E1A">
      <w:pPr>
        <w:keepNext/>
        <w:keepLines/>
        <w:ind w:firstLine="720"/>
        <w:jc w:val="center"/>
        <w:outlineLvl w:val="1"/>
        <w:rPr>
          <w:b/>
          <w:szCs w:val="26"/>
          <w:lang w:eastAsia="ar-SA"/>
        </w:rPr>
      </w:pPr>
      <w:r>
        <w:rPr>
          <w:b/>
          <w:szCs w:val="26"/>
          <w:lang w:eastAsia="ar-SA"/>
        </w:rPr>
        <w:t>V SKYRIUS</w:t>
      </w:r>
    </w:p>
    <w:p w14:paraId="4F632909" w14:textId="77777777" w:rsidR="00613E1A" w:rsidRDefault="00613E1A" w:rsidP="00613E1A">
      <w:pPr>
        <w:keepNext/>
        <w:keepLines/>
        <w:ind w:firstLine="720"/>
        <w:jc w:val="center"/>
        <w:outlineLvl w:val="1"/>
        <w:rPr>
          <w:b/>
          <w:szCs w:val="26"/>
          <w:lang w:eastAsia="ar-SA"/>
        </w:rPr>
      </w:pPr>
      <w:r>
        <w:rPr>
          <w:b/>
          <w:szCs w:val="26"/>
          <w:lang w:eastAsia="ar-SA"/>
        </w:rPr>
        <w:t>ŠALIŲ ATSAKOMYBĖ</w:t>
      </w:r>
    </w:p>
    <w:p w14:paraId="2A2A126A" w14:textId="77777777" w:rsidR="00613E1A" w:rsidRDefault="00613E1A" w:rsidP="00613E1A">
      <w:pPr>
        <w:keepNext/>
        <w:keepLines/>
        <w:ind w:firstLine="720"/>
        <w:jc w:val="center"/>
        <w:outlineLvl w:val="1"/>
        <w:rPr>
          <w:b/>
          <w:szCs w:val="26"/>
          <w:lang w:eastAsia="ar-SA"/>
        </w:rPr>
      </w:pPr>
    </w:p>
    <w:p w14:paraId="2B1145AD" w14:textId="77777777" w:rsidR="00613E1A" w:rsidRDefault="00613E1A" w:rsidP="00613E1A">
      <w:pPr>
        <w:spacing w:line="360" w:lineRule="auto"/>
        <w:ind w:firstLine="851"/>
        <w:jc w:val="both"/>
        <w:rPr>
          <w:szCs w:val="22"/>
        </w:rPr>
      </w:pPr>
      <w:r>
        <w:rPr>
          <w:szCs w:val="22"/>
        </w:rPr>
        <w:t>21.</w:t>
      </w:r>
      <w:r>
        <w:rPr>
          <w:szCs w:val="22"/>
        </w:rPr>
        <w:tab/>
        <w:t>Šalys Sutarties įsipareigojimus grindžia geranoriškumu, abipuse pagarba ir atsakomybe už prisiimtus įsipareigojimus.</w:t>
      </w:r>
    </w:p>
    <w:p w14:paraId="50AAB72B" w14:textId="77777777" w:rsidR="00613E1A" w:rsidRDefault="00613E1A" w:rsidP="00613E1A">
      <w:pPr>
        <w:spacing w:line="360" w:lineRule="auto"/>
        <w:ind w:firstLine="851"/>
        <w:jc w:val="both"/>
        <w:rPr>
          <w:szCs w:val="22"/>
        </w:rPr>
      </w:pPr>
      <w:r>
        <w:rPr>
          <w:szCs w:val="22"/>
        </w:rPr>
        <w:t>22.</w:t>
      </w:r>
      <w:r>
        <w:rPr>
          <w:szCs w:val="22"/>
        </w:rPr>
        <w:tab/>
        <w:t>Šalys, vykdydamos savo įsipareigojimus, vadovaujasi Sutarties nuostatomis ir Lietuvos Respublikos teisės aktais.</w:t>
      </w:r>
    </w:p>
    <w:p w14:paraId="4041C4BD" w14:textId="77777777" w:rsidR="00613E1A" w:rsidRDefault="00613E1A" w:rsidP="00613E1A">
      <w:pPr>
        <w:spacing w:line="360" w:lineRule="auto"/>
        <w:ind w:firstLine="851"/>
        <w:jc w:val="both"/>
        <w:rPr>
          <w:szCs w:val="22"/>
        </w:rPr>
      </w:pPr>
      <w:r>
        <w:rPr>
          <w:szCs w:val="22"/>
        </w:rPr>
        <w:t>23.</w:t>
      </w:r>
      <w:r>
        <w:rPr>
          <w:szCs w:val="22"/>
        </w:rPr>
        <w:tab/>
        <w:t>Nė viena Šalis neturi teisės perduoti ar kitaip perleisti savo teisių bei pareigų, kylančių iš šios Sutarties, kitam asmeniui.</w:t>
      </w:r>
    </w:p>
    <w:p w14:paraId="7D114ECF" w14:textId="77777777" w:rsidR="00613E1A" w:rsidRDefault="00613E1A" w:rsidP="00613E1A">
      <w:pPr>
        <w:spacing w:line="360" w:lineRule="auto"/>
        <w:ind w:firstLine="851"/>
        <w:jc w:val="both"/>
        <w:rPr>
          <w:szCs w:val="22"/>
        </w:rPr>
      </w:pPr>
    </w:p>
    <w:p w14:paraId="36255184" w14:textId="77777777" w:rsidR="00613E1A" w:rsidRDefault="00613E1A" w:rsidP="00613E1A">
      <w:pPr>
        <w:rPr>
          <w:sz w:val="10"/>
          <w:szCs w:val="10"/>
        </w:rPr>
      </w:pPr>
    </w:p>
    <w:p w14:paraId="50B4FA09" w14:textId="77777777" w:rsidR="00613E1A" w:rsidRDefault="00613E1A" w:rsidP="00613E1A">
      <w:pPr>
        <w:keepNext/>
        <w:keepLines/>
        <w:ind w:firstLine="720"/>
        <w:jc w:val="center"/>
        <w:rPr>
          <w:rFonts w:eastAsia="Calibri"/>
          <w:b/>
          <w:color w:val="00000A"/>
          <w:szCs w:val="32"/>
          <w:lang w:eastAsia="ar-SA"/>
        </w:rPr>
      </w:pPr>
      <w:r>
        <w:rPr>
          <w:b/>
          <w:szCs w:val="32"/>
        </w:rPr>
        <w:t>VI SKYRIUS</w:t>
      </w:r>
    </w:p>
    <w:p w14:paraId="49E9173E" w14:textId="77777777" w:rsidR="00613E1A" w:rsidRDefault="00613E1A" w:rsidP="00613E1A">
      <w:pPr>
        <w:keepNext/>
        <w:keepLines/>
        <w:ind w:firstLine="720"/>
        <w:jc w:val="center"/>
        <w:outlineLvl w:val="1"/>
        <w:rPr>
          <w:b/>
          <w:szCs w:val="26"/>
          <w:lang w:eastAsia="ar-SA"/>
        </w:rPr>
      </w:pPr>
      <w:r>
        <w:rPr>
          <w:b/>
          <w:szCs w:val="26"/>
          <w:lang w:eastAsia="ar-SA"/>
        </w:rPr>
        <w:t>SUTARTIES GALIOJIMAS IR NUTRAUKIMAS</w:t>
      </w:r>
    </w:p>
    <w:p w14:paraId="0E2D758D" w14:textId="77777777" w:rsidR="00613E1A" w:rsidRDefault="00613E1A" w:rsidP="00613E1A">
      <w:pPr>
        <w:rPr>
          <w:sz w:val="10"/>
          <w:szCs w:val="10"/>
        </w:rPr>
      </w:pPr>
    </w:p>
    <w:p w14:paraId="01035567" w14:textId="77777777" w:rsidR="00613E1A" w:rsidRDefault="00613E1A" w:rsidP="00613E1A">
      <w:pPr>
        <w:keepNext/>
        <w:keepLines/>
        <w:ind w:firstLine="720"/>
        <w:jc w:val="center"/>
        <w:outlineLvl w:val="1"/>
        <w:rPr>
          <w:b/>
          <w:szCs w:val="26"/>
          <w:lang w:eastAsia="ar-SA"/>
        </w:rPr>
      </w:pPr>
    </w:p>
    <w:p w14:paraId="77F00637" w14:textId="77777777" w:rsidR="00613E1A" w:rsidRDefault="00613E1A" w:rsidP="00613E1A">
      <w:pPr>
        <w:rPr>
          <w:sz w:val="10"/>
          <w:szCs w:val="10"/>
        </w:rPr>
      </w:pPr>
    </w:p>
    <w:p w14:paraId="4E2B55DB" w14:textId="6957D36C" w:rsidR="00613E1A" w:rsidRDefault="00613E1A" w:rsidP="00BC5F1C">
      <w:pPr>
        <w:spacing w:line="360" w:lineRule="auto"/>
        <w:ind w:firstLine="851"/>
        <w:jc w:val="both"/>
        <w:rPr>
          <w:szCs w:val="22"/>
        </w:rPr>
      </w:pPr>
      <w:r>
        <w:rPr>
          <w:szCs w:val="22"/>
        </w:rPr>
        <w:t>24.</w:t>
      </w:r>
      <w:r>
        <w:rPr>
          <w:szCs w:val="22"/>
        </w:rPr>
        <w:tab/>
      </w:r>
      <w:r w:rsidR="00BC5F1C" w:rsidRPr="00BC5F1C">
        <w:rPr>
          <w:szCs w:val="22"/>
        </w:rPr>
        <w:t xml:space="preserve">Šalių įsipareigojimai pradedami vykdyti nuo tos dienos, kai pradeda veikti Kauno rajono mobilioji programėlė. Apie programėlės veikimo pradžią Partnerį nedelsiant informuoja už sutarties vykdymą atsakingas asmuo. </w:t>
      </w:r>
    </w:p>
    <w:p w14:paraId="6F898AE5" w14:textId="77777777" w:rsidR="00613E1A" w:rsidRDefault="00613E1A" w:rsidP="00613E1A">
      <w:pPr>
        <w:spacing w:line="360" w:lineRule="auto"/>
        <w:ind w:firstLine="851"/>
        <w:jc w:val="both"/>
        <w:rPr>
          <w:szCs w:val="22"/>
        </w:rPr>
      </w:pPr>
      <w:r>
        <w:rPr>
          <w:szCs w:val="22"/>
        </w:rPr>
        <w:t>25.</w:t>
      </w:r>
      <w:r>
        <w:rPr>
          <w:szCs w:val="22"/>
        </w:rPr>
        <w:tab/>
        <w:t>Sutartis gali būti pakeista arba papildyta abiejų Šalių rašytiniu susitarimu.</w:t>
      </w:r>
    </w:p>
    <w:p w14:paraId="0AA27951" w14:textId="77777777" w:rsidR="00613E1A" w:rsidRDefault="00613E1A" w:rsidP="00613E1A">
      <w:pPr>
        <w:spacing w:line="360" w:lineRule="auto"/>
        <w:ind w:firstLine="851"/>
        <w:jc w:val="both"/>
        <w:rPr>
          <w:szCs w:val="22"/>
        </w:rPr>
      </w:pPr>
      <w:r>
        <w:rPr>
          <w:szCs w:val="22"/>
        </w:rPr>
        <w:t>26.</w:t>
      </w:r>
      <w:r>
        <w:rPr>
          <w:szCs w:val="22"/>
        </w:rPr>
        <w:tab/>
        <w:t xml:space="preserve">Sutartis gali būti nutraukta rašytiniu abiejų Šalių susitarimu arba bet kuriai Šaliai apie  sutarties nutraukimą raštu pranešus kitai Šaliai prieš 14 (keturiolika) kalendorinių dienų. </w:t>
      </w:r>
    </w:p>
    <w:p w14:paraId="1614D14D" w14:textId="77777777" w:rsidR="00613E1A" w:rsidRDefault="00613E1A" w:rsidP="00613E1A">
      <w:pPr>
        <w:spacing w:line="360" w:lineRule="auto"/>
        <w:ind w:firstLine="851"/>
        <w:jc w:val="both"/>
        <w:rPr>
          <w:szCs w:val="22"/>
        </w:rPr>
      </w:pPr>
      <w:r>
        <w:rPr>
          <w:szCs w:val="22"/>
        </w:rPr>
        <w:t>27.</w:t>
      </w:r>
      <w:r>
        <w:rPr>
          <w:szCs w:val="22"/>
        </w:rPr>
        <w:tab/>
        <w:t>Jei Kortelės partneris nevykdo / netinkamai vykdo savo Sutartinius įsipareigojimus ir nereaguoja į Savivaldybės raginimus pašalinti Sutarties vykdymo pažeidimus, Savivaldybė vienašališkai nutraukia Sutartį, pranešdamas Kortelės partneriui apie Sutarties nutraukimą prieš 3 (tris) darbo dienas.</w:t>
      </w:r>
    </w:p>
    <w:p w14:paraId="2B2FF0C2" w14:textId="77777777" w:rsidR="00613E1A" w:rsidRDefault="00613E1A" w:rsidP="00613E1A">
      <w:pPr>
        <w:spacing w:line="360" w:lineRule="auto"/>
        <w:ind w:firstLine="851"/>
        <w:jc w:val="both"/>
        <w:rPr>
          <w:szCs w:val="22"/>
        </w:rPr>
      </w:pPr>
    </w:p>
    <w:p w14:paraId="0AD0F369" w14:textId="77777777" w:rsidR="00613E1A" w:rsidRDefault="00613E1A" w:rsidP="00613E1A">
      <w:pPr>
        <w:spacing w:line="360" w:lineRule="auto"/>
        <w:ind w:firstLine="851"/>
        <w:jc w:val="both"/>
        <w:rPr>
          <w:szCs w:val="22"/>
        </w:rPr>
      </w:pPr>
    </w:p>
    <w:p w14:paraId="3A1E324F" w14:textId="77777777" w:rsidR="00613E1A" w:rsidRDefault="00613E1A" w:rsidP="00613E1A">
      <w:pPr>
        <w:spacing w:line="360" w:lineRule="auto"/>
        <w:ind w:firstLine="851"/>
        <w:jc w:val="both"/>
        <w:rPr>
          <w:szCs w:val="22"/>
        </w:rPr>
      </w:pPr>
    </w:p>
    <w:p w14:paraId="37AE2547" w14:textId="77777777" w:rsidR="00613E1A" w:rsidRDefault="00613E1A" w:rsidP="00613E1A">
      <w:pPr>
        <w:rPr>
          <w:sz w:val="10"/>
          <w:szCs w:val="10"/>
        </w:rPr>
      </w:pPr>
    </w:p>
    <w:p w14:paraId="2ED8F860" w14:textId="77777777" w:rsidR="00613E1A" w:rsidRDefault="00613E1A" w:rsidP="00613E1A">
      <w:pPr>
        <w:keepNext/>
        <w:keepLines/>
        <w:ind w:firstLine="720"/>
        <w:jc w:val="center"/>
        <w:rPr>
          <w:b/>
          <w:szCs w:val="32"/>
        </w:rPr>
      </w:pPr>
      <w:r>
        <w:rPr>
          <w:b/>
          <w:szCs w:val="32"/>
        </w:rPr>
        <w:t>VII SKYRIUS</w:t>
      </w:r>
    </w:p>
    <w:p w14:paraId="54BD3DB6" w14:textId="77777777" w:rsidR="00613E1A" w:rsidRDefault="00613E1A" w:rsidP="00613E1A">
      <w:pPr>
        <w:keepNext/>
        <w:keepLines/>
        <w:ind w:firstLine="720"/>
        <w:jc w:val="center"/>
        <w:outlineLvl w:val="1"/>
        <w:rPr>
          <w:b/>
          <w:szCs w:val="26"/>
          <w:lang w:eastAsia="ar-SA"/>
        </w:rPr>
      </w:pPr>
      <w:r>
        <w:rPr>
          <w:b/>
          <w:szCs w:val="26"/>
          <w:lang w:eastAsia="ar-SA"/>
        </w:rPr>
        <w:t>BAIGIAMOSIOS NUOSTATOS</w:t>
      </w:r>
    </w:p>
    <w:p w14:paraId="7AF549DA" w14:textId="77777777" w:rsidR="00613E1A" w:rsidRDefault="00613E1A" w:rsidP="00613E1A">
      <w:pPr>
        <w:rPr>
          <w:sz w:val="10"/>
          <w:szCs w:val="10"/>
        </w:rPr>
      </w:pPr>
    </w:p>
    <w:p w14:paraId="2F1F2F20" w14:textId="77777777" w:rsidR="00613E1A" w:rsidRDefault="00613E1A" w:rsidP="00613E1A">
      <w:pPr>
        <w:keepNext/>
        <w:keepLines/>
        <w:ind w:firstLine="720"/>
        <w:jc w:val="center"/>
        <w:outlineLvl w:val="1"/>
        <w:rPr>
          <w:b/>
          <w:szCs w:val="26"/>
          <w:lang w:eastAsia="ar-SA"/>
        </w:rPr>
      </w:pPr>
    </w:p>
    <w:p w14:paraId="5A5FAD13" w14:textId="77777777" w:rsidR="00613E1A" w:rsidRDefault="00613E1A" w:rsidP="00613E1A">
      <w:pPr>
        <w:rPr>
          <w:sz w:val="10"/>
          <w:szCs w:val="10"/>
        </w:rPr>
      </w:pPr>
    </w:p>
    <w:p w14:paraId="237F9290" w14:textId="77777777" w:rsidR="00613E1A" w:rsidRDefault="00613E1A" w:rsidP="00613E1A">
      <w:pPr>
        <w:spacing w:line="360" w:lineRule="auto"/>
        <w:ind w:firstLine="851"/>
        <w:jc w:val="both"/>
        <w:rPr>
          <w:szCs w:val="24"/>
        </w:rPr>
      </w:pPr>
      <w:r>
        <w:rPr>
          <w:szCs w:val="24"/>
        </w:rPr>
        <w:t>28.</w:t>
      </w:r>
      <w:r>
        <w:rPr>
          <w:szCs w:val="24"/>
        </w:rPr>
        <w:tab/>
        <w:t>Visi ginčai, susiję su Sutartimi, sprendžiami Šalių tarpusavio susitarimu, o nepavykus susitarti – Lietuvos Respublikos įstatymų nustatyta tvarka. Šalys susitaria, kad Šalių ginčai sprendžiami teisme pagal Savivaldybės buveinės vietą.</w:t>
      </w:r>
    </w:p>
    <w:p w14:paraId="70265DED" w14:textId="77777777" w:rsidR="00613E1A" w:rsidRDefault="00613E1A" w:rsidP="00613E1A">
      <w:pPr>
        <w:spacing w:line="360" w:lineRule="auto"/>
        <w:ind w:firstLine="851"/>
        <w:jc w:val="both"/>
        <w:rPr>
          <w:szCs w:val="24"/>
        </w:rPr>
      </w:pPr>
      <w:r>
        <w:rPr>
          <w:szCs w:val="24"/>
        </w:rPr>
        <w:t>29.</w:t>
      </w:r>
      <w:r>
        <w:rPr>
          <w:szCs w:val="24"/>
        </w:rPr>
        <w:tab/>
        <w:t>Šalys paskiria savo atstovus, atsakingus už sutarties vykdymą:</w:t>
      </w:r>
    </w:p>
    <w:p w14:paraId="0AEE2F1C" w14:textId="77777777" w:rsidR="00613E1A" w:rsidRDefault="00613E1A" w:rsidP="00613E1A">
      <w:pPr>
        <w:spacing w:line="360" w:lineRule="auto"/>
        <w:ind w:firstLine="851"/>
        <w:jc w:val="both"/>
        <w:rPr>
          <w:szCs w:val="24"/>
        </w:rPr>
      </w:pPr>
      <w:r>
        <w:rPr>
          <w:szCs w:val="24"/>
        </w:rPr>
        <w:t>29.1.</w:t>
      </w:r>
      <w:r>
        <w:rPr>
          <w:szCs w:val="24"/>
        </w:rPr>
        <w:tab/>
        <w:t xml:space="preserve">įgaliotas Sutarties atstovas: Viešųjų ir tarptautinių ryšių skyriaus _________________________, el. p. </w:t>
      </w:r>
      <w:proofErr w:type="spellStart"/>
      <w:r>
        <w:rPr>
          <w:color w:val="000000"/>
          <w:szCs w:val="24"/>
          <w:u w:val="single"/>
        </w:rPr>
        <w:t>kortele@krs.lt</w:t>
      </w:r>
      <w:proofErr w:type="spellEnd"/>
      <w:r>
        <w:rPr>
          <w:szCs w:val="24"/>
        </w:rPr>
        <w:t>;</w:t>
      </w:r>
    </w:p>
    <w:p w14:paraId="6E91E8C3" w14:textId="77777777" w:rsidR="00613E1A" w:rsidRDefault="00613E1A" w:rsidP="00613E1A">
      <w:pPr>
        <w:spacing w:line="360" w:lineRule="auto"/>
        <w:ind w:firstLine="851"/>
        <w:jc w:val="both"/>
        <w:rPr>
          <w:szCs w:val="24"/>
        </w:rPr>
      </w:pPr>
      <w:r>
        <w:rPr>
          <w:szCs w:val="24"/>
        </w:rPr>
        <w:t>29.2.</w:t>
      </w:r>
      <w:r>
        <w:rPr>
          <w:szCs w:val="24"/>
        </w:rPr>
        <w:tab/>
        <w:t xml:space="preserve">įgaliotas Kortelės partnerio atstovas: pareigos, vardas, pavardė, tel.: , el. paštas. </w:t>
      </w:r>
    </w:p>
    <w:p w14:paraId="6E9B6564" w14:textId="77777777" w:rsidR="00613E1A" w:rsidRDefault="00613E1A" w:rsidP="00613E1A">
      <w:pPr>
        <w:spacing w:line="360" w:lineRule="auto"/>
        <w:ind w:firstLine="851"/>
        <w:jc w:val="both"/>
        <w:rPr>
          <w:szCs w:val="24"/>
        </w:rPr>
      </w:pPr>
      <w:r>
        <w:rPr>
          <w:szCs w:val="24"/>
        </w:rPr>
        <w:t>30.</w:t>
      </w:r>
      <w:r>
        <w:rPr>
          <w:szCs w:val="24"/>
        </w:rPr>
        <w:tab/>
        <w:t>Sutartis sudaryta 2 (dviem) vienodą teisinę galią turinčiais egzemplioriais lietuvių kalba, po 1 (vieną) egzempliorių kiekvienai Sutarties Šaliai, išskyrus atvejį, kai Šalys Susitarimą pasirašo el. parašais – tokiu atveju sudaromas 1 (vienas) dokumento egzempliorius.</w:t>
      </w:r>
    </w:p>
    <w:p w14:paraId="5A8DA48A" w14:textId="77777777" w:rsidR="00613E1A" w:rsidRDefault="00613E1A" w:rsidP="00613E1A">
      <w:pPr>
        <w:spacing w:line="360" w:lineRule="auto"/>
        <w:ind w:left="851"/>
        <w:jc w:val="both"/>
        <w:rPr>
          <w:szCs w:val="24"/>
        </w:rPr>
      </w:pPr>
    </w:p>
    <w:p w14:paraId="06EE1BAD" w14:textId="77777777" w:rsidR="00613E1A" w:rsidRDefault="00613E1A" w:rsidP="00613E1A">
      <w:pPr>
        <w:rPr>
          <w:sz w:val="10"/>
          <w:szCs w:val="10"/>
        </w:rPr>
      </w:pPr>
    </w:p>
    <w:p w14:paraId="77A871A5" w14:textId="77777777" w:rsidR="00613E1A" w:rsidRDefault="00613E1A" w:rsidP="00613E1A">
      <w:pPr>
        <w:keepNext/>
        <w:keepLines/>
        <w:ind w:firstLine="1134"/>
        <w:jc w:val="center"/>
        <w:rPr>
          <w:b/>
          <w:szCs w:val="32"/>
        </w:rPr>
      </w:pPr>
      <w:r>
        <w:rPr>
          <w:b/>
          <w:szCs w:val="32"/>
        </w:rPr>
        <w:t>VIII SKYRIUS</w:t>
      </w:r>
    </w:p>
    <w:p w14:paraId="141CB0D1" w14:textId="77777777" w:rsidR="00613E1A" w:rsidRDefault="00613E1A" w:rsidP="00613E1A">
      <w:pPr>
        <w:keepNext/>
        <w:keepLines/>
        <w:ind w:firstLine="1134"/>
        <w:jc w:val="center"/>
        <w:outlineLvl w:val="1"/>
        <w:rPr>
          <w:b/>
          <w:szCs w:val="26"/>
          <w:lang w:eastAsia="ar-SA"/>
        </w:rPr>
      </w:pPr>
      <w:r>
        <w:rPr>
          <w:b/>
          <w:szCs w:val="26"/>
          <w:lang w:eastAsia="ar-SA"/>
        </w:rPr>
        <w:t>SUTARTIES ŠALIŲ REKVIZITAI IR PARAŠAI</w:t>
      </w:r>
    </w:p>
    <w:p w14:paraId="2BB80EBB" w14:textId="77777777" w:rsidR="00613E1A" w:rsidRDefault="00613E1A" w:rsidP="00613E1A">
      <w:pPr>
        <w:rPr>
          <w:sz w:val="10"/>
          <w:szCs w:val="10"/>
        </w:rPr>
      </w:pPr>
    </w:p>
    <w:tbl>
      <w:tblPr>
        <w:tblW w:w="9634" w:type="dxa"/>
        <w:tblLook w:val="04A0" w:firstRow="1" w:lastRow="0" w:firstColumn="1" w:lastColumn="0" w:noHBand="0" w:noVBand="1"/>
      </w:tblPr>
      <w:tblGrid>
        <w:gridCol w:w="4817"/>
        <w:gridCol w:w="4817"/>
      </w:tblGrid>
      <w:tr w:rsidR="00613E1A" w14:paraId="5B246325" w14:textId="77777777" w:rsidTr="00C2160F">
        <w:tc>
          <w:tcPr>
            <w:tcW w:w="4817" w:type="dxa"/>
          </w:tcPr>
          <w:p w14:paraId="4F19D661" w14:textId="77777777" w:rsidR="00613E1A" w:rsidRDefault="00613E1A" w:rsidP="00C2160F">
            <w:pPr>
              <w:spacing w:line="360" w:lineRule="auto"/>
              <w:rPr>
                <w:b/>
                <w:szCs w:val="24"/>
              </w:rPr>
            </w:pPr>
            <w:r>
              <w:rPr>
                <w:b/>
                <w:szCs w:val="24"/>
              </w:rPr>
              <w:t>Savivaldybė</w:t>
            </w:r>
          </w:p>
        </w:tc>
        <w:tc>
          <w:tcPr>
            <w:tcW w:w="4817" w:type="dxa"/>
          </w:tcPr>
          <w:p w14:paraId="2D4214CA" w14:textId="77777777" w:rsidR="00613E1A" w:rsidRDefault="00613E1A" w:rsidP="00C2160F">
            <w:pPr>
              <w:spacing w:line="360" w:lineRule="auto"/>
              <w:rPr>
                <w:b/>
                <w:szCs w:val="24"/>
              </w:rPr>
            </w:pPr>
            <w:r>
              <w:rPr>
                <w:b/>
                <w:szCs w:val="24"/>
              </w:rPr>
              <w:t>Kortelės partneris</w:t>
            </w:r>
          </w:p>
        </w:tc>
      </w:tr>
      <w:tr w:rsidR="00613E1A" w14:paraId="7C166382" w14:textId="77777777" w:rsidTr="00C2160F">
        <w:tc>
          <w:tcPr>
            <w:tcW w:w="4817" w:type="dxa"/>
          </w:tcPr>
          <w:p w14:paraId="1DFC7383" w14:textId="77777777" w:rsidR="00613E1A" w:rsidRDefault="00613E1A" w:rsidP="00C2160F">
            <w:pPr>
              <w:rPr>
                <w:b/>
                <w:szCs w:val="24"/>
              </w:rPr>
            </w:pPr>
            <w:r>
              <w:rPr>
                <w:b/>
                <w:szCs w:val="24"/>
              </w:rPr>
              <w:t>Kauno rajono savivaldybės administracija</w:t>
            </w:r>
          </w:p>
        </w:tc>
        <w:tc>
          <w:tcPr>
            <w:tcW w:w="4817" w:type="dxa"/>
          </w:tcPr>
          <w:p w14:paraId="78E81FBC" w14:textId="77777777" w:rsidR="00613E1A" w:rsidRDefault="00613E1A" w:rsidP="00C2160F">
            <w:pPr>
              <w:rPr>
                <w:b/>
                <w:szCs w:val="24"/>
              </w:rPr>
            </w:pPr>
            <w:r>
              <w:rPr>
                <w:b/>
                <w:szCs w:val="24"/>
              </w:rPr>
              <w:t>Juridinio asmens pavadinimas:</w:t>
            </w:r>
          </w:p>
        </w:tc>
      </w:tr>
      <w:tr w:rsidR="00613E1A" w14:paraId="728E0C41" w14:textId="77777777" w:rsidTr="00C2160F">
        <w:tc>
          <w:tcPr>
            <w:tcW w:w="4817" w:type="dxa"/>
          </w:tcPr>
          <w:p w14:paraId="01F467F1" w14:textId="77777777" w:rsidR="00613E1A" w:rsidRDefault="00613E1A" w:rsidP="00C2160F">
            <w:pPr>
              <w:rPr>
                <w:b/>
                <w:szCs w:val="24"/>
              </w:rPr>
            </w:pPr>
            <w:r>
              <w:rPr>
                <w:szCs w:val="24"/>
              </w:rPr>
              <w:t>Įstaigos adresas: Savanorių pr. 31, Kaunas, Lietuva</w:t>
            </w:r>
          </w:p>
        </w:tc>
        <w:tc>
          <w:tcPr>
            <w:tcW w:w="4817" w:type="dxa"/>
          </w:tcPr>
          <w:p w14:paraId="184449D1" w14:textId="77777777" w:rsidR="00613E1A" w:rsidRDefault="00613E1A" w:rsidP="00C2160F">
            <w:pPr>
              <w:rPr>
                <w:bCs/>
                <w:szCs w:val="24"/>
              </w:rPr>
            </w:pPr>
            <w:r>
              <w:rPr>
                <w:bCs/>
                <w:szCs w:val="24"/>
              </w:rPr>
              <w:t xml:space="preserve">Juridinio asmens adresas: </w:t>
            </w:r>
          </w:p>
          <w:p w14:paraId="0ED0926D" w14:textId="77777777" w:rsidR="00613E1A" w:rsidRDefault="00613E1A" w:rsidP="00C2160F">
            <w:pPr>
              <w:rPr>
                <w:b/>
                <w:szCs w:val="24"/>
              </w:rPr>
            </w:pPr>
            <w:r>
              <w:rPr>
                <w:bCs/>
                <w:szCs w:val="24"/>
              </w:rPr>
              <w:t>Juridinio asmens</w:t>
            </w:r>
            <w:r>
              <w:rPr>
                <w:szCs w:val="24"/>
              </w:rPr>
              <w:t xml:space="preserve"> adresas korespondencijai: (jei skiriasi)</w:t>
            </w:r>
          </w:p>
        </w:tc>
      </w:tr>
      <w:tr w:rsidR="00613E1A" w14:paraId="0265D065" w14:textId="77777777" w:rsidTr="00C2160F">
        <w:tc>
          <w:tcPr>
            <w:tcW w:w="4817" w:type="dxa"/>
          </w:tcPr>
          <w:p w14:paraId="4E78FD58" w14:textId="77777777" w:rsidR="00613E1A" w:rsidRDefault="00613E1A" w:rsidP="00C2160F">
            <w:pPr>
              <w:rPr>
                <w:b/>
                <w:szCs w:val="24"/>
              </w:rPr>
            </w:pPr>
            <w:r>
              <w:rPr>
                <w:szCs w:val="24"/>
              </w:rPr>
              <w:t>Įstaigos kodas: 188756386</w:t>
            </w:r>
          </w:p>
        </w:tc>
        <w:tc>
          <w:tcPr>
            <w:tcW w:w="4817" w:type="dxa"/>
          </w:tcPr>
          <w:p w14:paraId="129BE9D2" w14:textId="77777777" w:rsidR="00613E1A" w:rsidRDefault="00613E1A" w:rsidP="00C2160F">
            <w:pPr>
              <w:rPr>
                <w:b/>
                <w:szCs w:val="24"/>
              </w:rPr>
            </w:pPr>
            <w:r>
              <w:rPr>
                <w:bCs/>
                <w:szCs w:val="24"/>
              </w:rPr>
              <w:t>Juridinio asmens kodas</w:t>
            </w:r>
            <w:r>
              <w:rPr>
                <w:szCs w:val="24"/>
              </w:rPr>
              <w:t xml:space="preserve">: </w:t>
            </w:r>
          </w:p>
        </w:tc>
      </w:tr>
      <w:tr w:rsidR="00613E1A" w14:paraId="1E51F56B" w14:textId="77777777" w:rsidTr="00C2160F">
        <w:tc>
          <w:tcPr>
            <w:tcW w:w="4817" w:type="dxa"/>
          </w:tcPr>
          <w:p w14:paraId="16F86186" w14:textId="77777777" w:rsidR="00613E1A" w:rsidRDefault="00613E1A" w:rsidP="00C2160F">
            <w:pPr>
              <w:rPr>
                <w:b/>
                <w:szCs w:val="24"/>
              </w:rPr>
            </w:pPr>
            <w:r>
              <w:rPr>
                <w:szCs w:val="24"/>
              </w:rPr>
              <w:t>Tel.: +370 37 305 503</w:t>
            </w:r>
          </w:p>
        </w:tc>
        <w:tc>
          <w:tcPr>
            <w:tcW w:w="4817" w:type="dxa"/>
          </w:tcPr>
          <w:p w14:paraId="51C21950" w14:textId="77777777" w:rsidR="00613E1A" w:rsidRDefault="00613E1A" w:rsidP="00C2160F">
            <w:pPr>
              <w:rPr>
                <w:b/>
                <w:szCs w:val="24"/>
              </w:rPr>
            </w:pPr>
            <w:r>
              <w:rPr>
                <w:szCs w:val="24"/>
              </w:rPr>
              <w:t xml:space="preserve">Tel.: </w:t>
            </w:r>
            <w:r>
              <w:rPr>
                <w:bCs/>
                <w:szCs w:val="24"/>
              </w:rPr>
              <w:t xml:space="preserve">+370 </w:t>
            </w:r>
          </w:p>
        </w:tc>
      </w:tr>
      <w:tr w:rsidR="00613E1A" w14:paraId="545418DD" w14:textId="77777777" w:rsidTr="00C2160F">
        <w:tc>
          <w:tcPr>
            <w:tcW w:w="4817" w:type="dxa"/>
          </w:tcPr>
          <w:p w14:paraId="4940DE2A" w14:textId="77777777" w:rsidR="00613E1A" w:rsidRDefault="00613E1A" w:rsidP="00C2160F">
            <w:pPr>
              <w:rPr>
                <w:b/>
                <w:szCs w:val="24"/>
              </w:rPr>
            </w:pPr>
            <w:r>
              <w:rPr>
                <w:bCs/>
                <w:szCs w:val="24"/>
              </w:rPr>
              <w:t xml:space="preserve">El. paštas: </w:t>
            </w:r>
            <w:r>
              <w:rPr>
                <w:bCs/>
                <w:color w:val="000000"/>
                <w:szCs w:val="24"/>
                <w:u w:val="single"/>
              </w:rPr>
              <w:t>info@krs.lt</w:t>
            </w:r>
          </w:p>
        </w:tc>
        <w:tc>
          <w:tcPr>
            <w:tcW w:w="4817" w:type="dxa"/>
          </w:tcPr>
          <w:p w14:paraId="5897D85C" w14:textId="77777777" w:rsidR="00613E1A" w:rsidRDefault="00613E1A" w:rsidP="00C2160F">
            <w:pPr>
              <w:rPr>
                <w:b/>
                <w:szCs w:val="24"/>
              </w:rPr>
            </w:pPr>
            <w:r>
              <w:rPr>
                <w:bCs/>
                <w:szCs w:val="24"/>
              </w:rPr>
              <w:t xml:space="preserve">El. paštas: </w:t>
            </w:r>
          </w:p>
        </w:tc>
      </w:tr>
      <w:tr w:rsidR="00613E1A" w14:paraId="63CD156B" w14:textId="77777777" w:rsidTr="00C2160F">
        <w:tc>
          <w:tcPr>
            <w:tcW w:w="4817" w:type="dxa"/>
          </w:tcPr>
          <w:p w14:paraId="394AAF27" w14:textId="77777777" w:rsidR="00613E1A" w:rsidRDefault="00613E1A" w:rsidP="00C2160F">
            <w:pPr>
              <w:rPr>
                <w:szCs w:val="24"/>
              </w:rPr>
            </w:pPr>
          </w:p>
        </w:tc>
        <w:tc>
          <w:tcPr>
            <w:tcW w:w="4817" w:type="dxa"/>
          </w:tcPr>
          <w:p w14:paraId="012E2EFB" w14:textId="77777777" w:rsidR="00613E1A" w:rsidRDefault="00613E1A" w:rsidP="00C2160F">
            <w:pPr>
              <w:rPr>
                <w:szCs w:val="24"/>
              </w:rPr>
            </w:pPr>
          </w:p>
        </w:tc>
      </w:tr>
      <w:tr w:rsidR="00613E1A" w14:paraId="6B1EE90F" w14:textId="77777777" w:rsidTr="00C2160F">
        <w:tc>
          <w:tcPr>
            <w:tcW w:w="4817" w:type="dxa"/>
          </w:tcPr>
          <w:p w14:paraId="4DBB9997" w14:textId="77777777" w:rsidR="00613E1A" w:rsidRDefault="00613E1A" w:rsidP="00C2160F">
            <w:pPr>
              <w:rPr>
                <w:b/>
                <w:szCs w:val="24"/>
              </w:rPr>
            </w:pPr>
            <w:r>
              <w:rPr>
                <w:szCs w:val="24"/>
              </w:rPr>
              <w:t>Direktorius</w:t>
            </w:r>
          </w:p>
        </w:tc>
        <w:tc>
          <w:tcPr>
            <w:tcW w:w="4817" w:type="dxa"/>
          </w:tcPr>
          <w:p w14:paraId="3100147E" w14:textId="77777777" w:rsidR="00613E1A" w:rsidRDefault="00613E1A" w:rsidP="00C2160F">
            <w:pPr>
              <w:rPr>
                <w:szCs w:val="24"/>
              </w:rPr>
            </w:pPr>
            <w:r>
              <w:rPr>
                <w:szCs w:val="24"/>
              </w:rPr>
              <w:t xml:space="preserve">Vadovas/įgaliotas asmuo </w:t>
            </w:r>
          </w:p>
        </w:tc>
      </w:tr>
      <w:tr w:rsidR="00613E1A" w14:paraId="4F2A7481" w14:textId="77777777" w:rsidTr="00C2160F">
        <w:tc>
          <w:tcPr>
            <w:tcW w:w="4817" w:type="dxa"/>
          </w:tcPr>
          <w:p w14:paraId="1BDFC2A3" w14:textId="77777777" w:rsidR="00613E1A" w:rsidRDefault="00613E1A" w:rsidP="00C2160F">
            <w:pPr>
              <w:rPr>
                <w:szCs w:val="24"/>
                <w:u w:val="single"/>
              </w:rPr>
            </w:pPr>
            <w:r>
              <w:rPr>
                <w:szCs w:val="24"/>
              </w:rPr>
              <w:t>Vardas Pavardė</w:t>
            </w:r>
            <w:r>
              <w:rPr>
                <w:szCs w:val="24"/>
                <w:u w:val="single"/>
              </w:rPr>
              <w:t xml:space="preserve"> </w:t>
            </w:r>
          </w:p>
        </w:tc>
        <w:tc>
          <w:tcPr>
            <w:tcW w:w="4817" w:type="dxa"/>
          </w:tcPr>
          <w:p w14:paraId="723AA720" w14:textId="77777777" w:rsidR="00613E1A" w:rsidRDefault="00613E1A" w:rsidP="00C2160F">
            <w:pPr>
              <w:rPr>
                <w:szCs w:val="24"/>
              </w:rPr>
            </w:pPr>
            <w:r>
              <w:rPr>
                <w:szCs w:val="24"/>
              </w:rPr>
              <w:t>Vardas Pavardė</w:t>
            </w:r>
          </w:p>
        </w:tc>
      </w:tr>
      <w:tr w:rsidR="00613E1A" w14:paraId="09557775" w14:textId="77777777" w:rsidTr="00C2160F">
        <w:tc>
          <w:tcPr>
            <w:tcW w:w="4817" w:type="dxa"/>
          </w:tcPr>
          <w:p w14:paraId="2AC458B3" w14:textId="77777777" w:rsidR="00613E1A" w:rsidRDefault="00613E1A" w:rsidP="00C2160F">
            <w:pPr>
              <w:rPr>
                <w:szCs w:val="24"/>
              </w:rPr>
            </w:pPr>
            <w:r>
              <w:rPr>
                <w:szCs w:val="24"/>
              </w:rPr>
              <w:t>Data</w:t>
            </w:r>
          </w:p>
        </w:tc>
        <w:tc>
          <w:tcPr>
            <w:tcW w:w="4817" w:type="dxa"/>
          </w:tcPr>
          <w:p w14:paraId="498B8AB7" w14:textId="77777777" w:rsidR="00613E1A" w:rsidRDefault="00613E1A" w:rsidP="00C2160F">
            <w:pPr>
              <w:rPr>
                <w:szCs w:val="24"/>
              </w:rPr>
            </w:pPr>
            <w:r>
              <w:rPr>
                <w:szCs w:val="24"/>
              </w:rPr>
              <w:t>Data</w:t>
            </w:r>
          </w:p>
        </w:tc>
      </w:tr>
      <w:tr w:rsidR="00613E1A" w14:paraId="2C259E29" w14:textId="77777777" w:rsidTr="00C2160F">
        <w:tc>
          <w:tcPr>
            <w:tcW w:w="4817" w:type="dxa"/>
          </w:tcPr>
          <w:p w14:paraId="2ED48957" w14:textId="77777777" w:rsidR="00613E1A" w:rsidRDefault="00613E1A" w:rsidP="00C2160F">
            <w:pPr>
              <w:rPr>
                <w:szCs w:val="24"/>
              </w:rPr>
            </w:pPr>
            <w:r>
              <w:rPr>
                <w:szCs w:val="24"/>
              </w:rPr>
              <w:t>A.V.</w:t>
            </w:r>
          </w:p>
        </w:tc>
        <w:tc>
          <w:tcPr>
            <w:tcW w:w="4817" w:type="dxa"/>
          </w:tcPr>
          <w:p w14:paraId="2AA58D2C" w14:textId="77777777" w:rsidR="00613E1A" w:rsidRDefault="00613E1A" w:rsidP="00C2160F">
            <w:pPr>
              <w:rPr>
                <w:szCs w:val="24"/>
              </w:rPr>
            </w:pPr>
            <w:r>
              <w:rPr>
                <w:szCs w:val="24"/>
              </w:rPr>
              <w:t>A.V.</w:t>
            </w:r>
          </w:p>
        </w:tc>
      </w:tr>
    </w:tbl>
    <w:p w14:paraId="3A31682E" w14:textId="77777777" w:rsidR="00613E1A" w:rsidRDefault="00613E1A" w:rsidP="00613E1A">
      <w:pPr>
        <w:ind w:firstLine="1134"/>
        <w:jc w:val="center"/>
        <w:rPr>
          <w:lang w:eastAsia="lt-LT"/>
        </w:rPr>
      </w:pPr>
    </w:p>
    <w:p w14:paraId="7451861F" w14:textId="16E759EA" w:rsidR="00613E1A" w:rsidRPr="00BC5F1C" w:rsidRDefault="00613E1A" w:rsidP="00BC5F1C">
      <w:pPr>
        <w:jc w:val="center"/>
        <w:rPr>
          <w:bCs/>
          <w:sz w:val="28"/>
          <w:szCs w:val="28"/>
          <w:lang w:eastAsia="lt-LT"/>
        </w:rPr>
        <w:sectPr w:rsidR="00613E1A" w:rsidRPr="00BC5F1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20" w:footer="720" w:gutter="0"/>
          <w:pgNumType w:start="1"/>
          <w:cols w:space="1296"/>
          <w:titlePg/>
          <w:docGrid w:linePitch="354"/>
        </w:sectPr>
      </w:pPr>
      <w:r>
        <w:rPr>
          <w:bCs/>
          <w:sz w:val="28"/>
          <w:szCs w:val="28"/>
          <w:lang w:eastAsia="lt-LT"/>
        </w:rPr>
        <w:t>–––––––––––––––––––</w:t>
      </w:r>
    </w:p>
    <w:p w14:paraId="05A05CE2" w14:textId="77777777" w:rsidR="00DA2E81" w:rsidRDefault="00DA2E81">
      <w:pPr>
        <w:rPr>
          <w:sz w:val="20"/>
        </w:rPr>
      </w:pPr>
    </w:p>
    <w:sectPr w:rsidR="00DA2E81">
      <w:headerReference w:type="even" r:id="rId15"/>
      <w:headerReference w:type="default" r:id="rId16"/>
      <w:headerReference w:type="first" r:id="rId17"/>
      <w:footerReference w:type="first" r:id="rId18"/>
      <w:pgSz w:w="11907" w:h="16840" w:code="9"/>
      <w:pgMar w:top="1134" w:right="1134" w:bottom="1134" w:left="1701" w:header="567" w:footer="567"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FF8D0" w14:textId="77777777" w:rsidR="0056600C" w:rsidRDefault="0056600C">
      <w:pPr>
        <w:rPr>
          <w:rFonts w:ascii="TimesLT" w:hAnsi="TimesLT"/>
          <w:sz w:val="26"/>
          <w:lang w:eastAsia="lt-LT"/>
        </w:rPr>
      </w:pPr>
      <w:r>
        <w:rPr>
          <w:rFonts w:ascii="TimesLT" w:hAnsi="TimesLT"/>
          <w:sz w:val="26"/>
          <w:lang w:eastAsia="lt-LT"/>
        </w:rPr>
        <w:separator/>
      </w:r>
    </w:p>
  </w:endnote>
  <w:endnote w:type="continuationSeparator" w:id="0">
    <w:p w14:paraId="3B3F030D" w14:textId="77777777" w:rsidR="0056600C" w:rsidRDefault="0056600C">
      <w:pPr>
        <w:rPr>
          <w:rFonts w:ascii="TimesLT" w:hAnsi="TimesLT"/>
          <w:sz w:val="26"/>
          <w:lang w:eastAsia="lt-LT"/>
        </w:rPr>
      </w:pPr>
      <w:r>
        <w:rPr>
          <w:rFonts w:ascii="TimesLT" w:hAnsi="TimesLT"/>
          <w:sz w:val="26"/>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14A61" w14:textId="77777777" w:rsidR="00DA2E81" w:rsidRDefault="00DA2E81">
    <w:pPr>
      <w:tabs>
        <w:tab w:val="center" w:pos="4153"/>
        <w:tab w:val="right" w:pos="8306"/>
      </w:tabs>
      <w:rPr>
        <w:rFonts w:ascii="TimesLT" w:hAnsi="TimesLT"/>
        <w:sz w:val="26"/>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4EF71" w14:textId="77777777" w:rsidR="00DA2E81" w:rsidRDefault="00DA2E81">
    <w:pPr>
      <w:tabs>
        <w:tab w:val="center" w:pos="4153"/>
        <w:tab w:val="right" w:pos="8306"/>
      </w:tabs>
      <w:rPr>
        <w:rFonts w:ascii="TimesLT" w:hAnsi="TimesLT"/>
        <w:sz w:val="26"/>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0F825" w14:textId="77777777" w:rsidR="00DA2E81" w:rsidRDefault="00DA2E81">
    <w:pPr>
      <w:tabs>
        <w:tab w:val="center" w:pos="4153"/>
        <w:tab w:val="right" w:pos="8306"/>
      </w:tabs>
      <w:rPr>
        <w:rFonts w:ascii="TimesLT" w:hAnsi="TimesLT"/>
        <w:sz w:val="26"/>
        <w:lang w:eastAsia="lt-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F6449" w14:textId="77777777" w:rsidR="00DA2E81" w:rsidRDefault="00DA2E81">
    <w:pPr>
      <w:rPr>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1AF48" w14:textId="77777777" w:rsidR="0056600C" w:rsidRDefault="0056600C">
      <w:pPr>
        <w:rPr>
          <w:rFonts w:ascii="TimesLT" w:hAnsi="TimesLT"/>
          <w:sz w:val="26"/>
          <w:lang w:eastAsia="lt-LT"/>
        </w:rPr>
      </w:pPr>
      <w:r>
        <w:rPr>
          <w:rFonts w:ascii="TimesLT" w:hAnsi="TimesLT"/>
          <w:sz w:val="26"/>
          <w:lang w:eastAsia="lt-LT"/>
        </w:rPr>
        <w:separator/>
      </w:r>
    </w:p>
  </w:footnote>
  <w:footnote w:type="continuationSeparator" w:id="0">
    <w:p w14:paraId="2E2044E3" w14:textId="77777777" w:rsidR="0056600C" w:rsidRDefault="0056600C">
      <w:pPr>
        <w:rPr>
          <w:rFonts w:ascii="TimesLT" w:hAnsi="TimesLT"/>
          <w:sz w:val="26"/>
          <w:lang w:eastAsia="lt-LT"/>
        </w:rPr>
      </w:pPr>
      <w:r>
        <w:rPr>
          <w:rFonts w:ascii="TimesLT" w:hAnsi="TimesLT"/>
          <w:sz w:val="26"/>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BB588" w14:textId="77777777" w:rsidR="00DA2E81" w:rsidRDefault="00DA2E81">
    <w:pPr>
      <w:tabs>
        <w:tab w:val="center" w:pos="4153"/>
        <w:tab w:val="right" w:pos="8306"/>
      </w:tabs>
      <w:spacing w:after="160" w:line="259" w:lineRule="auto"/>
      <w:rPr>
        <w:rFonts w:ascii="TimesLT" w:hAnsi="TimesLT"/>
        <w:kern w:val="2"/>
        <w:sz w:val="26"/>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5299C" w14:textId="77777777" w:rsidR="00DA2E81" w:rsidRDefault="00DA2E81">
    <w:pPr>
      <w:tabs>
        <w:tab w:val="center" w:pos="4153"/>
        <w:tab w:val="right" w:pos="8306"/>
      </w:tabs>
      <w:spacing w:after="160" w:line="259" w:lineRule="auto"/>
      <w:rPr>
        <w:rFonts w:ascii="TimesLT" w:hAnsi="TimesLT"/>
        <w:kern w:val="2"/>
        <w:sz w:val="26"/>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E01FD" w14:textId="77777777" w:rsidR="00DA2E81" w:rsidRDefault="00DA2E81">
    <w:pPr>
      <w:tabs>
        <w:tab w:val="center" w:pos="4153"/>
        <w:tab w:val="right" w:pos="8306"/>
      </w:tabs>
      <w:spacing w:after="160" w:line="259" w:lineRule="auto"/>
      <w:rPr>
        <w:rFonts w:ascii="TimesLT" w:hAnsi="TimesLT"/>
        <w:kern w:val="2"/>
        <w:sz w:val="26"/>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39C0C" w14:textId="77777777" w:rsidR="00DA2E81" w:rsidRDefault="00000000">
    <w:pPr>
      <w:framePr w:wrap="auto" w:vAnchor="text" w:hAnchor="margin" w:xAlign="center" w:y="1"/>
      <w:tabs>
        <w:tab w:val="center" w:pos="4153"/>
        <w:tab w:val="right" w:pos="8306"/>
      </w:tabs>
      <w:spacing w:after="160" w:line="259" w:lineRule="auto"/>
      <w:rPr>
        <w:rFonts w:ascii="TimesLT" w:hAnsi="TimesLT"/>
        <w:kern w:val="2"/>
        <w:sz w:val="26"/>
        <w:szCs w:val="22"/>
        <w:lang w:eastAsia="lt-LT"/>
      </w:rPr>
    </w:pPr>
    <w:r>
      <w:rPr>
        <w:rFonts w:ascii="TimesLT" w:hAnsi="TimesLT"/>
        <w:kern w:val="2"/>
        <w:sz w:val="26"/>
        <w:szCs w:val="22"/>
        <w:lang w:eastAsia="lt-LT"/>
      </w:rPr>
      <w:fldChar w:fldCharType="begin"/>
    </w:r>
    <w:r>
      <w:rPr>
        <w:rFonts w:ascii="TimesLT" w:hAnsi="TimesLT"/>
        <w:kern w:val="2"/>
        <w:sz w:val="26"/>
        <w:szCs w:val="22"/>
        <w:lang w:eastAsia="lt-LT"/>
      </w:rPr>
      <w:instrText xml:space="preserve">PAGE  </w:instrText>
    </w:r>
    <w:r>
      <w:rPr>
        <w:rFonts w:ascii="TimesLT" w:hAnsi="TimesLT"/>
        <w:kern w:val="2"/>
        <w:sz w:val="26"/>
        <w:szCs w:val="22"/>
        <w:lang w:eastAsia="lt-LT"/>
      </w:rPr>
      <w:fldChar w:fldCharType="separate"/>
    </w:r>
    <w:r>
      <w:rPr>
        <w:rFonts w:ascii="TimesLT" w:hAnsi="TimesLT"/>
        <w:kern w:val="2"/>
        <w:sz w:val="26"/>
        <w:szCs w:val="22"/>
        <w:lang w:eastAsia="lt-LT"/>
      </w:rPr>
      <w:t>1</w:t>
    </w:r>
    <w:r>
      <w:rPr>
        <w:rFonts w:ascii="TimesLT" w:hAnsi="TimesLT"/>
        <w:kern w:val="2"/>
        <w:sz w:val="26"/>
        <w:szCs w:val="22"/>
        <w:lang w:eastAsia="lt-LT"/>
      </w:rPr>
      <w:fldChar w:fldCharType="end"/>
    </w:r>
  </w:p>
  <w:p w14:paraId="4E767317" w14:textId="77777777" w:rsidR="00DA2E81" w:rsidRDefault="00DA2E81">
    <w:pPr>
      <w:tabs>
        <w:tab w:val="center" w:pos="4153"/>
        <w:tab w:val="right" w:pos="8306"/>
      </w:tabs>
      <w:spacing w:after="160" w:line="259" w:lineRule="auto"/>
      <w:rPr>
        <w:rFonts w:ascii="TimesLT" w:hAnsi="TimesLT"/>
        <w:kern w:val="2"/>
        <w:sz w:val="26"/>
        <w:szCs w:val="22"/>
        <w:lang w:eastAsia="lt-LT"/>
      </w:rPr>
    </w:pPr>
  </w:p>
  <w:p w14:paraId="312A276D" w14:textId="77777777" w:rsidR="00DA2E81" w:rsidRDefault="00DA2E8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B379D" w14:textId="77777777" w:rsidR="00DA2E81" w:rsidRDefault="00000000">
    <w:pPr>
      <w:framePr w:wrap="auto" w:vAnchor="text" w:hAnchor="margin" w:xAlign="center" w:y="1"/>
      <w:tabs>
        <w:tab w:val="center" w:pos="4153"/>
        <w:tab w:val="right" w:pos="8306"/>
      </w:tabs>
      <w:spacing w:after="160" w:line="259" w:lineRule="auto"/>
      <w:rPr>
        <w:kern w:val="2"/>
        <w:szCs w:val="24"/>
        <w:lang w:eastAsia="lt-LT"/>
      </w:rPr>
    </w:pPr>
    <w:r>
      <w:rPr>
        <w:kern w:val="2"/>
        <w:szCs w:val="24"/>
        <w:lang w:eastAsia="lt-LT"/>
      </w:rPr>
      <w:fldChar w:fldCharType="begin"/>
    </w:r>
    <w:r>
      <w:rPr>
        <w:kern w:val="2"/>
        <w:szCs w:val="24"/>
        <w:lang w:eastAsia="lt-LT"/>
      </w:rPr>
      <w:instrText xml:space="preserve">PAGE  </w:instrText>
    </w:r>
    <w:r>
      <w:rPr>
        <w:kern w:val="2"/>
        <w:szCs w:val="24"/>
        <w:lang w:eastAsia="lt-LT"/>
      </w:rPr>
      <w:fldChar w:fldCharType="separate"/>
    </w:r>
    <w:r>
      <w:rPr>
        <w:kern w:val="2"/>
        <w:szCs w:val="24"/>
        <w:lang w:eastAsia="lt-LT"/>
      </w:rPr>
      <w:t>7</w:t>
    </w:r>
    <w:r>
      <w:rPr>
        <w:kern w:val="2"/>
        <w:szCs w:val="24"/>
        <w:lang w:eastAsia="lt-LT"/>
      </w:rPr>
      <w:fldChar w:fldCharType="end"/>
    </w:r>
  </w:p>
  <w:p w14:paraId="4FB14253" w14:textId="77777777" w:rsidR="00DA2E81" w:rsidRDefault="00DA2E81">
    <w:pPr>
      <w:tabs>
        <w:tab w:val="center" w:pos="4153"/>
        <w:tab w:val="right" w:pos="8306"/>
      </w:tabs>
      <w:spacing w:after="160" w:line="259" w:lineRule="auto"/>
      <w:jc w:val="center"/>
      <w:rPr>
        <w:kern w:val="2"/>
        <w:szCs w:val="24"/>
        <w:lang w:eastAsia="lt-LT"/>
      </w:rPr>
    </w:pPr>
  </w:p>
  <w:p w14:paraId="5E4A3E25" w14:textId="77777777" w:rsidR="00DA2E81" w:rsidRDefault="00DA2E8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31D5" w14:textId="77777777" w:rsidR="00DA2E81" w:rsidRDefault="00DA2E81">
    <w:pPr>
      <w:tabs>
        <w:tab w:val="center" w:pos="4153"/>
        <w:tab w:val="right" w:pos="8306"/>
      </w:tabs>
      <w:spacing w:after="160" w:line="259" w:lineRule="auto"/>
      <w:rPr>
        <w:rFonts w:ascii="TimesLT" w:hAnsi="TimesLT"/>
        <w:kern w:val="2"/>
        <w:sz w:val="26"/>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559"/>
    <w:rsid w:val="001C3B6D"/>
    <w:rsid w:val="0038492E"/>
    <w:rsid w:val="004B72DC"/>
    <w:rsid w:val="0056600C"/>
    <w:rsid w:val="00613E1A"/>
    <w:rsid w:val="006E5559"/>
    <w:rsid w:val="00983C18"/>
    <w:rsid w:val="00B47D9C"/>
    <w:rsid w:val="00BC5F1C"/>
    <w:rsid w:val="00DA2E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DD316"/>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613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65940">
      <w:bodyDiv w:val="1"/>
      <w:marLeft w:val="0"/>
      <w:marRight w:val="0"/>
      <w:marTop w:val="0"/>
      <w:marBottom w:val="0"/>
      <w:divBdr>
        <w:top w:val="none" w:sz="0" w:space="0" w:color="auto"/>
        <w:left w:val="none" w:sz="0" w:space="0" w:color="auto"/>
        <w:bottom w:val="none" w:sz="0" w:space="0" w:color="auto"/>
        <w:right w:val="none" w:sz="0" w:space="0" w:color="auto"/>
      </w:divBdr>
    </w:div>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386996613">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918557820">
      <w:bodyDiv w:val="1"/>
      <w:marLeft w:val="0"/>
      <w:marRight w:val="0"/>
      <w:marTop w:val="0"/>
      <w:marBottom w:val="0"/>
      <w:divBdr>
        <w:top w:val="none" w:sz="0" w:space="0" w:color="auto"/>
        <w:left w:val="none" w:sz="0" w:space="0" w:color="auto"/>
        <w:bottom w:val="none" w:sz="0" w:space="0" w:color="auto"/>
        <w:right w:val="none" w:sz="0" w:space="0" w:color="auto"/>
      </w:divBdr>
    </w:div>
    <w:div w:id="972759813">
      <w:bodyDiv w:val="1"/>
      <w:marLeft w:val="0"/>
      <w:marRight w:val="0"/>
      <w:marTop w:val="0"/>
      <w:marBottom w:val="0"/>
      <w:divBdr>
        <w:top w:val="none" w:sz="0" w:space="0" w:color="auto"/>
        <w:left w:val="none" w:sz="0" w:space="0" w:color="auto"/>
        <w:bottom w:val="none" w:sz="0" w:space="0" w:color="auto"/>
        <w:right w:val="none" w:sz="0" w:space="0" w:color="auto"/>
      </w:divBdr>
    </w:div>
    <w:div w:id="1000616479">
      <w:bodyDiv w:val="1"/>
      <w:marLeft w:val="0"/>
      <w:marRight w:val="0"/>
      <w:marTop w:val="0"/>
      <w:marBottom w:val="0"/>
      <w:divBdr>
        <w:top w:val="none" w:sz="0" w:space="0" w:color="auto"/>
        <w:left w:val="none" w:sz="0" w:space="0" w:color="auto"/>
        <w:bottom w:val="none" w:sz="0" w:space="0" w:color="auto"/>
        <w:right w:val="none" w:sz="0" w:space="0" w:color="auto"/>
      </w:divBdr>
    </w:div>
    <w:div w:id="1048993381">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IT/TXT/?uri=CELEX:31995L0046&amp;locale=lt"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eur-lex.europa.eu/legal-content/LIT/TXT/?uri=CELEX:32016R0679&amp;locale=lt" TargetMode="Externa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1D71A7-1983-4D51-9938-408EC488654B}">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FFD1C-EFE7-4D2A-92BE-455BE3C81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9780</Words>
  <Characters>5575</Characters>
  <Application>Microsoft Office Word</Application>
  <DocSecurity>0</DocSecurity>
  <Lines>46</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RAJONO SAVIVALDYBĖS</vt:lpstr>
      <vt:lpstr>KAUNO RAJONO SAVIVALDYBĖS</vt:lpstr>
    </vt:vector>
  </TitlesOfParts>
  <Company>Kauno rajono savivaldybe</Company>
  <LinksUpToDate>false</LinksUpToDate>
  <CharactersWithSpaces>15325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Aistė Sinkevičienė</cp:lastModifiedBy>
  <cp:revision>4</cp:revision>
  <cp:lastPrinted>2024-11-13T12:16:00Z</cp:lastPrinted>
  <dcterms:created xsi:type="dcterms:W3CDTF">2024-11-15T05:54:00Z</dcterms:created>
  <dcterms:modified xsi:type="dcterms:W3CDTF">2025-01-16T12:18:00Z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61615ecc-7471-48f2-a7be-9d4f326b42a4</vt:lpwstr>
  </property>
</Properties>
</file>